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9DCB8A" w14:textId="0BAEACD8" w:rsidR="00850102" w:rsidRPr="00850102" w:rsidRDefault="00850102" w:rsidP="00850102">
      <w:pPr>
        <w:pStyle w:val="a4"/>
        <w:rPr>
          <w:rFonts w:cs="Arial"/>
          <w:bCs/>
          <w:sz w:val="22"/>
          <w:lang w:val="en-GB"/>
        </w:rPr>
      </w:pPr>
      <w:bookmarkStart w:id="0" w:name="OLE_LINK2"/>
      <w:bookmarkStart w:id="1" w:name="_GoBack"/>
      <w:bookmarkEnd w:id="1"/>
      <w:r w:rsidRPr="00850102">
        <w:rPr>
          <w:rFonts w:cs="Arial"/>
          <w:bCs/>
          <w:sz w:val="22"/>
          <w:lang w:val="en-GB"/>
        </w:rPr>
        <w:t>3GPP TSG RAN WG1 #98</w:t>
      </w:r>
      <w:r w:rsidRPr="00850102">
        <w:rPr>
          <w:rFonts w:cs="Arial"/>
          <w:bCs/>
          <w:sz w:val="22"/>
          <w:lang w:val="en-GB"/>
        </w:rPr>
        <w:tab/>
      </w:r>
      <w:r w:rsidRPr="00850102">
        <w:rPr>
          <w:rFonts w:cs="Arial"/>
          <w:bCs/>
          <w:sz w:val="22"/>
          <w:lang w:val="en-GB"/>
        </w:rPr>
        <w:tab/>
        <w:t>R1-19</w:t>
      </w:r>
      <w:r w:rsidR="00A014CA">
        <w:rPr>
          <w:rFonts w:cs="Arial"/>
          <w:bCs/>
          <w:sz w:val="22"/>
          <w:lang w:val="en-GB"/>
        </w:rPr>
        <w:t>08134</w:t>
      </w:r>
    </w:p>
    <w:p w14:paraId="5A9659C7" w14:textId="77777777" w:rsidR="00850102" w:rsidRPr="00850102" w:rsidRDefault="00850102" w:rsidP="00850102">
      <w:pPr>
        <w:pStyle w:val="a4"/>
        <w:rPr>
          <w:rFonts w:cs="Arial"/>
          <w:bCs/>
          <w:sz w:val="22"/>
          <w:lang w:val="en-GB"/>
        </w:rPr>
      </w:pPr>
      <w:r w:rsidRPr="00850102">
        <w:rPr>
          <w:rFonts w:cs="Arial"/>
          <w:bCs/>
          <w:sz w:val="22"/>
          <w:lang w:val="en-GB"/>
        </w:rPr>
        <w:t>Prague, CZ, August 26</w:t>
      </w:r>
      <w:r w:rsidRPr="00850102">
        <w:rPr>
          <w:rFonts w:cs="Arial"/>
          <w:bCs/>
          <w:sz w:val="22"/>
          <w:vertAlign w:val="superscript"/>
          <w:lang w:val="en-GB"/>
        </w:rPr>
        <w:t>th</w:t>
      </w:r>
      <w:r w:rsidRPr="00850102">
        <w:rPr>
          <w:rFonts w:cs="Arial"/>
          <w:bCs/>
          <w:sz w:val="22"/>
          <w:lang w:val="en-GB"/>
        </w:rPr>
        <w:t xml:space="preserve"> – 30</w:t>
      </w:r>
      <w:r w:rsidRPr="00850102">
        <w:rPr>
          <w:rFonts w:cs="Arial"/>
          <w:bCs/>
          <w:sz w:val="22"/>
          <w:vertAlign w:val="superscript"/>
          <w:lang w:val="en-GB"/>
        </w:rPr>
        <w:t>th</w:t>
      </w:r>
      <w:r w:rsidRPr="00850102">
        <w:rPr>
          <w:rFonts w:cs="Arial"/>
          <w:bCs/>
          <w:sz w:val="22"/>
          <w:lang w:val="en-GB"/>
        </w:rPr>
        <w:t>, 2019</w:t>
      </w:r>
    </w:p>
    <w:p w14:paraId="642C283E" w14:textId="52F410B2" w:rsidR="00EC289F" w:rsidRPr="00850102" w:rsidRDefault="00EC289F" w:rsidP="00EC289F">
      <w:pPr>
        <w:pStyle w:val="a4"/>
        <w:rPr>
          <w:rFonts w:eastAsia="宋体" w:cs="Arial"/>
          <w:bCs/>
          <w:sz w:val="22"/>
          <w:szCs w:val="22"/>
          <w:lang w:val="en-GB" w:eastAsia="zh-CN"/>
        </w:rPr>
      </w:pPr>
    </w:p>
    <w:bookmarkEnd w:id="0"/>
    <w:p w14:paraId="0D10BBCD" w14:textId="77777777" w:rsidR="000F57D5" w:rsidRPr="00731B5A" w:rsidRDefault="000F57D5" w:rsidP="000F57D5">
      <w:pPr>
        <w:pStyle w:val="a4"/>
        <w:tabs>
          <w:tab w:val="clear" w:pos="4536"/>
          <w:tab w:val="left" w:pos="1800"/>
        </w:tabs>
        <w:ind w:left="1800" w:hanging="1800"/>
        <w:rPr>
          <w:rFonts w:eastAsia="宋体"/>
          <w:sz w:val="22"/>
          <w:szCs w:val="22"/>
          <w:lang w:eastAsia="zh-CN"/>
        </w:rPr>
      </w:pPr>
      <w:r w:rsidRPr="00731B5A">
        <w:rPr>
          <w:rFonts w:cs="Arial"/>
          <w:sz w:val="22"/>
          <w:szCs w:val="22"/>
        </w:rPr>
        <w:t>Source:</w:t>
      </w:r>
      <w:r w:rsidRPr="00731B5A">
        <w:rPr>
          <w:rFonts w:cs="Arial"/>
          <w:sz w:val="22"/>
          <w:szCs w:val="22"/>
        </w:rPr>
        <w:tab/>
      </w:r>
      <w:r w:rsidR="00F709A8" w:rsidRPr="00731B5A">
        <w:rPr>
          <w:rFonts w:eastAsia="宋体" w:hint="eastAsia"/>
          <w:sz w:val="22"/>
          <w:szCs w:val="22"/>
          <w:lang w:eastAsia="zh-CN"/>
        </w:rPr>
        <w:t>vivo</w:t>
      </w:r>
    </w:p>
    <w:p w14:paraId="560162D1" w14:textId="77777777" w:rsidR="009A40C6" w:rsidRPr="00731B5A" w:rsidRDefault="009A40C6" w:rsidP="009A40C6">
      <w:pPr>
        <w:pStyle w:val="a4"/>
        <w:snapToGrid w:val="0"/>
        <w:ind w:left="1800" w:hanging="1800"/>
        <w:jc w:val="both"/>
        <w:rPr>
          <w:rFonts w:eastAsia="宋体"/>
          <w:sz w:val="22"/>
          <w:szCs w:val="22"/>
          <w:lang w:eastAsia="ja-JP"/>
        </w:rPr>
      </w:pPr>
      <w:r w:rsidRPr="00731B5A">
        <w:rPr>
          <w:rFonts w:eastAsia="MS Gothic"/>
          <w:sz w:val="22"/>
          <w:szCs w:val="22"/>
        </w:rPr>
        <w:t>Title:</w:t>
      </w:r>
      <w:r w:rsidRPr="00731B5A">
        <w:rPr>
          <w:rFonts w:eastAsia="MS Gothic"/>
          <w:sz w:val="22"/>
          <w:szCs w:val="22"/>
        </w:rPr>
        <w:tab/>
      </w:r>
      <w:r w:rsidR="005961F9">
        <w:rPr>
          <w:rFonts w:eastAsia="MS Gothic"/>
          <w:sz w:val="22"/>
          <w:szCs w:val="22"/>
        </w:rPr>
        <w:t>Discussion on channel structure for 2-step RACH</w:t>
      </w:r>
    </w:p>
    <w:p w14:paraId="0E38C060" w14:textId="77777777" w:rsidR="009A40C6" w:rsidRPr="00731B5A" w:rsidRDefault="009A40C6" w:rsidP="009A40C6">
      <w:pPr>
        <w:pStyle w:val="a4"/>
        <w:tabs>
          <w:tab w:val="left" w:pos="1800"/>
        </w:tabs>
        <w:snapToGrid w:val="0"/>
        <w:ind w:left="1800" w:hanging="1800"/>
        <w:rPr>
          <w:rFonts w:eastAsia="MS Gothic"/>
          <w:sz w:val="22"/>
          <w:szCs w:val="22"/>
        </w:rPr>
      </w:pPr>
      <w:r w:rsidRPr="00731B5A">
        <w:rPr>
          <w:rFonts w:eastAsia="MS Gothic"/>
          <w:sz w:val="22"/>
          <w:szCs w:val="22"/>
        </w:rPr>
        <w:t>Agenda Item:</w:t>
      </w:r>
      <w:bookmarkStart w:id="2" w:name="Source"/>
      <w:bookmarkEnd w:id="2"/>
      <w:r w:rsidRPr="00731B5A">
        <w:rPr>
          <w:rFonts w:eastAsia="MS Gothic"/>
          <w:sz w:val="22"/>
          <w:szCs w:val="22"/>
        </w:rPr>
        <w:tab/>
      </w:r>
      <w:r w:rsidR="00A03942" w:rsidRPr="00731B5A">
        <w:rPr>
          <w:rFonts w:eastAsia="MS Gothic"/>
          <w:sz w:val="22"/>
          <w:szCs w:val="22"/>
        </w:rPr>
        <w:t>7</w:t>
      </w:r>
      <w:r w:rsidRPr="00731B5A">
        <w:rPr>
          <w:rFonts w:eastAsia="MS Gothic"/>
          <w:sz w:val="22"/>
          <w:szCs w:val="22"/>
        </w:rPr>
        <w:t>.</w:t>
      </w:r>
      <w:r w:rsidR="00D91412" w:rsidRPr="00731B5A">
        <w:rPr>
          <w:rFonts w:eastAsia="MS Gothic"/>
          <w:sz w:val="22"/>
          <w:szCs w:val="22"/>
        </w:rPr>
        <w:t>2.</w:t>
      </w:r>
      <w:r w:rsidR="005961F9">
        <w:rPr>
          <w:rFonts w:eastAsia="MS Gothic"/>
          <w:sz w:val="22"/>
          <w:szCs w:val="22"/>
        </w:rPr>
        <w:t>1.1</w:t>
      </w:r>
    </w:p>
    <w:p w14:paraId="3238CB30" w14:textId="77777777" w:rsidR="00F04983" w:rsidRPr="00F04983" w:rsidRDefault="000F57D5" w:rsidP="00F04983">
      <w:pPr>
        <w:pStyle w:val="a4"/>
        <w:tabs>
          <w:tab w:val="left" w:pos="1800"/>
        </w:tabs>
        <w:rPr>
          <w:rFonts w:eastAsia="宋体" w:cs="Arial"/>
          <w:sz w:val="22"/>
          <w:szCs w:val="22"/>
          <w:lang w:eastAsia="zh-CN"/>
        </w:rPr>
      </w:pPr>
      <w:r w:rsidRPr="00731B5A">
        <w:rPr>
          <w:rFonts w:cs="Arial"/>
          <w:sz w:val="22"/>
          <w:szCs w:val="22"/>
        </w:rPr>
        <w:t>Document for:</w:t>
      </w:r>
      <w:r w:rsidRPr="00731B5A">
        <w:rPr>
          <w:rFonts w:cs="Arial"/>
          <w:sz w:val="22"/>
          <w:szCs w:val="22"/>
        </w:rPr>
        <w:tab/>
      </w:r>
      <w:bookmarkStart w:id="3" w:name="DocumentFor"/>
      <w:bookmarkEnd w:id="3"/>
      <w:r w:rsidR="00F04983" w:rsidRPr="00731B5A">
        <w:rPr>
          <w:rFonts w:cs="Arial"/>
          <w:sz w:val="22"/>
          <w:szCs w:val="22"/>
        </w:rPr>
        <w:t>Discussion</w:t>
      </w:r>
      <w:r w:rsidR="003C7600" w:rsidRPr="00731B5A">
        <w:rPr>
          <w:rFonts w:eastAsia="宋体" w:cs="Arial"/>
          <w:sz w:val="22"/>
          <w:szCs w:val="22"/>
          <w:lang w:eastAsia="zh-CN"/>
        </w:rPr>
        <w:t xml:space="preserve"> and Decision</w:t>
      </w:r>
    </w:p>
    <w:p w14:paraId="47D7BFA3" w14:textId="77777777" w:rsidR="00F04983" w:rsidRDefault="00F04983" w:rsidP="007A6E72">
      <w:pPr>
        <w:pStyle w:val="1"/>
        <w:keepLines/>
        <w:numPr>
          <w:ilvl w:val="0"/>
          <w:numId w:val="5"/>
        </w:numPr>
        <w:pBdr>
          <w:top w:val="single" w:sz="12" w:space="3" w:color="auto"/>
        </w:pBdr>
        <w:overflowPunct w:val="0"/>
        <w:autoSpaceDE w:val="0"/>
        <w:autoSpaceDN w:val="0"/>
        <w:adjustRightInd w:val="0"/>
        <w:spacing w:before="240" w:after="180"/>
        <w:textAlignment w:val="baseline"/>
        <w:rPr>
          <w:rFonts w:cs="Times New Roman"/>
          <w:b w:val="0"/>
          <w:bCs w:val="0"/>
          <w:kern w:val="0"/>
          <w:sz w:val="36"/>
          <w:szCs w:val="20"/>
          <w:lang w:val="en-GB"/>
        </w:rPr>
      </w:pPr>
      <w:bookmarkStart w:id="4" w:name="OLE_LINK13"/>
      <w:bookmarkStart w:id="5" w:name="OLE_LINK14"/>
      <w:r w:rsidRPr="006C7617">
        <w:rPr>
          <w:rFonts w:cs="Times New Roman" w:hint="eastAsia"/>
          <w:b w:val="0"/>
          <w:bCs w:val="0"/>
          <w:kern w:val="0"/>
          <w:sz w:val="36"/>
          <w:szCs w:val="20"/>
          <w:lang w:val="en-GB" w:eastAsia="en-GB"/>
        </w:rPr>
        <w:t>Introduction</w:t>
      </w:r>
      <w:r>
        <w:rPr>
          <w:rFonts w:cs="Times New Roman" w:hint="eastAsia"/>
          <w:b w:val="0"/>
          <w:bCs w:val="0"/>
          <w:kern w:val="0"/>
          <w:sz w:val="36"/>
          <w:szCs w:val="20"/>
          <w:lang w:val="en-GB"/>
        </w:rPr>
        <w:t xml:space="preserve"> </w:t>
      </w:r>
    </w:p>
    <w:p w14:paraId="3ADFA9D4" w14:textId="25B9959C" w:rsidR="00301D45" w:rsidRDefault="000206A2" w:rsidP="00126EC0">
      <w:pPr>
        <w:pStyle w:val="a0"/>
        <w:rPr>
          <w:rFonts w:eastAsia="宋体"/>
          <w:szCs w:val="22"/>
          <w:lang w:eastAsia="zh-CN"/>
        </w:rPr>
      </w:pPr>
      <w:bookmarkStart w:id="6" w:name="OLE_LINK9"/>
      <w:bookmarkStart w:id="7" w:name="OLE_LINK10"/>
      <w:bookmarkEnd w:id="4"/>
      <w:bookmarkEnd w:id="5"/>
      <w:r w:rsidRPr="00126EC0">
        <w:rPr>
          <w:rFonts w:eastAsia="宋体"/>
          <w:szCs w:val="22"/>
          <w:lang w:eastAsia="zh-CN"/>
        </w:rPr>
        <w:t xml:space="preserve">In </w:t>
      </w:r>
      <w:r w:rsidR="005961F9">
        <w:rPr>
          <w:rFonts w:eastAsia="宋体"/>
          <w:szCs w:val="22"/>
          <w:lang w:eastAsia="zh-CN"/>
        </w:rPr>
        <w:t>RAN</w:t>
      </w:r>
      <w:r w:rsidR="00FF360C">
        <w:rPr>
          <w:rFonts w:eastAsia="宋体"/>
          <w:szCs w:val="22"/>
          <w:lang w:eastAsia="zh-CN"/>
        </w:rPr>
        <w:t>1 #9</w:t>
      </w:r>
      <w:r w:rsidR="00850102">
        <w:rPr>
          <w:rFonts w:eastAsia="宋体"/>
          <w:szCs w:val="22"/>
          <w:lang w:eastAsia="zh-CN"/>
        </w:rPr>
        <w:t>7</w:t>
      </w:r>
      <w:r w:rsidR="00FF360C">
        <w:rPr>
          <w:rFonts w:eastAsia="宋体"/>
          <w:szCs w:val="22"/>
          <w:lang w:eastAsia="zh-CN"/>
        </w:rPr>
        <w:t xml:space="preserve"> meeting, following agreements were made regarding channel structure of msgA</w:t>
      </w:r>
      <w:r w:rsidR="00E9278D">
        <w:rPr>
          <w:rFonts w:eastAsia="宋体"/>
          <w:szCs w:val="22"/>
          <w:lang w:eastAsia="zh-CN"/>
        </w:rPr>
        <w:t xml:space="preserve"> </w:t>
      </w:r>
      <w:r w:rsidR="00ED45A0">
        <w:rPr>
          <w:rFonts w:eastAsia="宋体"/>
          <w:szCs w:val="22"/>
          <w:lang w:eastAsia="zh-CN"/>
        </w:rPr>
        <w:t>[1]</w:t>
      </w:r>
      <w:r w:rsidR="005961F9">
        <w:rPr>
          <w:rFonts w:eastAsia="宋体"/>
          <w:szCs w:val="22"/>
          <w:lang w:eastAsia="zh-CN"/>
        </w:rPr>
        <w:t xml:space="preserve">. In this contribution, we </w:t>
      </w:r>
      <w:r w:rsidR="005B3C02">
        <w:rPr>
          <w:rFonts w:eastAsia="宋体"/>
          <w:szCs w:val="22"/>
          <w:lang w:eastAsia="zh-CN"/>
        </w:rPr>
        <w:t xml:space="preserve">will discuss the channel </w:t>
      </w:r>
      <w:r w:rsidR="00CC713B">
        <w:rPr>
          <w:rFonts w:eastAsia="宋体"/>
          <w:szCs w:val="22"/>
          <w:lang w:eastAsia="zh-CN"/>
        </w:rPr>
        <w:t>structure</w:t>
      </w:r>
      <w:r w:rsidR="005B3C02">
        <w:rPr>
          <w:rFonts w:eastAsia="宋体"/>
          <w:szCs w:val="22"/>
          <w:lang w:eastAsia="zh-CN"/>
        </w:rPr>
        <w:t xml:space="preserve"> for 2-step RACH, </w:t>
      </w:r>
      <w:r w:rsidR="003F6CEF">
        <w:rPr>
          <w:rFonts w:eastAsia="宋体"/>
          <w:szCs w:val="22"/>
          <w:lang w:eastAsia="zh-CN"/>
        </w:rPr>
        <w:t>including</w:t>
      </w:r>
      <w:r w:rsidR="00FF360C">
        <w:rPr>
          <w:rFonts w:eastAsia="宋体"/>
          <w:szCs w:val="22"/>
          <w:lang w:eastAsia="zh-CN"/>
        </w:rPr>
        <w:t xml:space="preserve"> </w:t>
      </w:r>
      <w:r w:rsidR="00301D45">
        <w:rPr>
          <w:rFonts w:eastAsia="宋体"/>
          <w:szCs w:val="22"/>
          <w:lang w:eastAsia="zh-CN"/>
        </w:rPr>
        <w:t>m</w:t>
      </w:r>
      <w:r w:rsidR="00FF360C">
        <w:rPr>
          <w:rFonts w:eastAsia="宋体"/>
          <w:szCs w:val="22"/>
          <w:lang w:eastAsia="zh-CN"/>
        </w:rPr>
        <w:t xml:space="preserve">apping between PRACH and PUSCH, </w:t>
      </w:r>
      <w:r w:rsidR="003F6CEF">
        <w:rPr>
          <w:rFonts w:eastAsia="宋体"/>
          <w:szCs w:val="22"/>
          <w:lang w:eastAsia="zh-CN"/>
        </w:rPr>
        <w:t>resource allocation for</w:t>
      </w:r>
      <w:r w:rsidR="00CC713B">
        <w:rPr>
          <w:rFonts w:eastAsia="宋体"/>
          <w:szCs w:val="22"/>
          <w:lang w:eastAsia="zh-CN"/>
        </w:rPr>
        <w:t xml:space="preserve"> msgA</w:t>
      </w:r>
      <w:r w:rsidR="00BF5566">
        <w:rPr>
          <w:rFonts w:eastAsia="宋体"/>
          <w:szCs w:val="22"/>
          <w:lang w:eastAsia="zh-CN"/>
        </w:rPr>
        <w:t xml:space="preserve">, </w:t>
      </w:r>
      <w:r w:rsidR="0008549C">
        <w:rPr>
          <w:rFonts w:eastAsia="宋体"/>
          <w:szCs w:val="22"/>
          <w:lang w:eastAsia="zh-CN"/>
        </w:rPr>
        <w:t xml:space="preserve">validation rule for msgA PUSCH, </w:t>
      </w:r>
      <w:r w:rsidR="003F6CEF">
        <w:rPr>
          <w:rFonts w:eastAsia="宋体"/>
          <w:szCs w:val="22"/>
          <w:lang w:eastAsia="zh-CN"/>
        </w:rPr>
        <w:t>s</w:t>
      </w:r>
      <w:r w:rsidR="00BF5566">
        <w:rPr>
          <w:rFonts w:eastAsia="宋体"/>
          <w:szCs w:val="22"/>
          <w:lang w:eastAsia="zh-CN"/>
        </w:rPr>
        <w:t>crambling for msgA PUSCH and DMRS sequence generation for msgA PUSCH</w:t>
      </w:r>
      <w:r w:rsidR="00CC713B">
        <w:rPr>
          <w:rFonts w:eastAsia="宋体"/>
          <w:szCs w:val="22"/>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CF3C5E" w:rsidRPr="00361B64" w14:paraId="494A32EC" w14:textId="77777777" w:rsidTr="008A38C0">
        <w:tc>
          <w:tcPr>
            <w:tcW w:w="9060" w:type="dxa"/>
            <w:shd w:val="clear" w:color="auto" w:fill="auto"/>
          </w:tcPr>
          <w:p w14:paraId="4962D629" w14:textId="77777777" w:rsidR="00B12A85" w:rsidRPr="00B12A85" w:rsidRDefault="00B12A85" w:rsidP="00B12A85">
            <w:pPr>
              <w:rPr>
                <w:rFonts w:ascii="Times" w:eastAsia="Batang" w:hAnsi="Times"/>
                <w:highlight w:val="green"/>
                <w:lang w:val="en-GB"/>
              </w:rPr>
            </w:pPr>
            <w:r w:rsidRPr="00B12A85">
              <w:rPr>
                <w:rFonts w:ascii="Times" w:eastAsia="Batang" w:hAnsi="Times"/>
                <w:highlight w:val="green"/>
                <w:lang w:val="en-GB"/>
              </w:rPr>
              <w:t>Agreements:</w:t>
            </w:r>
          </w:p>
          <w:p w14:paraId="6FBED216" w14:textId="77777777" w:rsidR="00B12A85" w:rsidRPr="00B12A85" w:rsidRDefault="00B12A85" w:rsidP="008C34BF">
            <w:pPr>
              <w:numPr>
                <w:ilvl w:val="0"/>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bCs/>
                <w:lang w:val="en-GB" w:eastAsia="zh-CN"/>
              </w:rPr>
              <w:t>The following parameters are defined per msgA PUSCH configuration:</w:t>
            </w:r>
          </w:p>
          <w:p w14:paraId="068E851D" w14:textId="77777777" w:rsidR="00B12A85" w:rsidRPr="00B12A85" w:rsidRDefault="00B12A85" w:rsidP="008C34BF">
            <w:pPr>
              <w:numPr>
                <w:ilvl w:val="1"/>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hint="eastAsia"/>
                <w:lang w:val="en-GB" w:eastAsia="zh-CN"/>
              </w:rPr>
              <w:t xml:space="preserve">Common </w:t>
            </w:r>
            <w:r w:rsidRPr="00B12A85">
              <w:rPr>
                <w:rFonts w:ascii="Times" w:eastAsia="Batang" w:hAnsi="Times"/>
                <w:lang w:val="en-GB" w:eastAsia="zh-CN"/>
              </w:rPr>
              <w:t xml:space="preserve">parameters </w:t>
            </w:r>
            <w:r w:rsidRPr="00B12A85">
              <w:rPr>
                <w:rFonts w:ascii="Times" w:eastAsia="Batang" w:hAnsi="Times" w:hint="eastAsia"/>
                <w:lang w:val="en-GB" w:eastAsia="zh-CN"/>
              </w:rPr>
              <w:t xml:space="preserve">for </w:t>
            </w:r>
            <w:r w:rsidRPr="00B12A85">
              <w:rPr>
                <w:rFonts w:ascii="Times" w:eastAsia="Batang" w:hAnsi="Times"/>
                <w:lang w:val="en-GB" w:eastAsia="zh-CN"/>
              </w:rPr>
              <w:t xml:space="preserve">both </w:t>
            </w:r>
            <w:r w:rsidRPr="00B12A85">
              <w:rPr>
                <w:rFonts w:ascii="Times" w:eastAsia="Batang" w:hAnsi="Times" w:hint="eastAsia"/>
                <w:lang w:val="en-GB" w:eastAsia="zh-CN"/>
              </w:rPr>
              <w:t>option 1</w:t>
            </w:r>
            <w:r w:rsidRPr="00B12A85">
              <w:rPr>
                <w:rFonts w:ascii="Times" w:eastAsia="Batang" w:hAnsi="Times"/>
                <w:lang w:val="en-GB" w:eastAsia="zh-CN"/>
              </w:rPr>
              <w:t xml:space="preserve"> (separate configuration)</w:t>
            </w:r>
            <w:r w:rsidRPr="00B12A85">
              <w:rPr>
                <w:rFonts w:ascii="Times" w:eastAsia="Batang" w:hAnsi="Times" w:hint="eastAsia"/>
                <w:lang w:val="en-GB" w:eastAsia="zh-CN"/>
              </w:rPr>
              <w:t xml:space="preserve"> and option </w:t>
            </w:r>
            <w:r w:rsidRPr="00B12A85">
              <w:rPr>
                <w:rFonts w:ascii="Times" w:eastAsia="Batang" w:hAnsi="Times"/>
                <w:lang w:val="en-GB" w:eastAsia="zh-CN"/>
              </w:rPr>
              <w:t>2 (relative location), at least include:</w:t>
            </w:r>
          </w:p>
          <w:p w14:paraId="24956B66"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MCS and/or TBS (to be further decided)</w:t>
            </w:r>
          </w:p>
          <w:p w14:paraId="1345F4EF"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 xml:space="preserve">Number of FDMed POs </w:t>
            </w:r>
          </w:p>
          <w:p w14:paraId="7DD2363C" w14:textId="77777777" w:rsidR="00B12A85" w:rsidRPr="00B12A85" w:rsidRDefault="00B12A85" w:rsidP="008C34BF">
            <w:pPr>
              <w:numPr>
                <w:ilvl w:val="3"/>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POs (including guard band or guard period, if exist) under the same msgA PUSCH configurations are consecutive in frequency domain</w:t>
            </w:r>
          </w:p>
          <w:p w14:paraId="04778B98"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hint="eastAsia"/>
                <w:lang w:val="en-GB" w:eastAsia="zh-CN"/>
              </w:rPr>
              <w:t>Number of PRBs per PO</w:t>
            </w:r>
          </w:p>
          <w:p w14:paraId="7932F9FE"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Number of DMRS symbols/ports/sequences (if support) per PO</w:t>
            </w:r>
          </w:p>
          <w:p w14:paraId="33AD72D2"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FFS whether or not support repetitions for msgA PUSCH</w:t>
            </w:r>
          </w:p>
          <w:p w14:paraId="201AAB59"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FFS bandwidth of PRB-level guard band or duration of guard time</w:t>
            </w:r>
          </w:p>
          <w:p w14:paraId="3A2C2CA1" w14:textId="77777777" w:rsidR="00B12A85" w:rsidRPr="00C11B04" w:rsidRDefault="00B12A85" w:rsidP="008C34BF">
            <w:pPr>
              <w:numPr>
                <w:ilvl w:val="2"/>
                <w:numId w:val="19"/>
              </w:numPr>
              <w:autoSpaceDE w:val="0"/>
              <w:autoSpaceDN w:val="0"/>
              <w:adjustRightInd w:val="0"/>
              <w:snapToGrid w:val="0"/>
              <w:spacing w:after="120"/>
              <w:contextualSpacing/>
              <w:jc w:val="both"/>
              <w:rPr>
                <w:rFonts w:ascii="Times" w:eastAsia="Batang" w:hAnsi="Times"/>
                <w:color w:val="000000"/>
                <w:lang w:val="en-GB" w:eastAsia="zh-CN"/>
              </w:rPr>
            </w:pPr>
            <w:r w:rsidRPr="00C11B04">
              <w:rPr>
                <w:rFonts w:ascii="Times" w:eastAsia="Batang" w:hAnsi="Times"/>
                <w:color w:val="000000"/>
                <w:lang w:val="en-GB" w:eastAsia="zh-CN"/>
              </w:rPr>
              <w:t>FFS PUSCH mapping type</w:t>
            </w:r>
          </w:p>
          <w:p w14:paraId="4BB8F846" w14:textId="77777777" w:rsidR="00B12A85" w:rsidRPr="00B12A85" w:rsidRDefault="00B12A85" w:rsidP="008C34BF">
            <w:pPr>
              <w:numPr>
                <w:ilvl w:val="1"/>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Parameters specific to option 1, at least include:</w:t>
            </w:r>
          </w:p>
          <w:p w14:paraId="121982D4"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Periodicity (msgA PUSCH configuration period)</w:t>
            </w:r>
          </w:p>
          <w:p w14:paraId="77BCB9FB" w14:textId="77777777" w:rsidR="00B12A85" w:rsidRPr="00B12A85" w:rsidRDefault="00B12A85" w:rsidP="008C34BF">
            <w:pPr>
              <w:numPr>
                <w:ilvl w:val="3"/>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 xml:space="preserve">FFS value range </w:t>
            </w:r>
          </w:p>
          <w:p w14:paraId="1E37D084"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 xml:space="preserve">Offset(s) (e.g., symbol, slot, subframe, etc.) </w:t>
            </w:r>
          </w:p>
          <w:p w14:paraId="5E471505" w14:textId="77777777" w:rsidR="00B12A85" w:rsidRPr="00C11B04" w:rsidRDefault="00B12A85" w:rsidP="008C34BF">
            <w:pPr>
              <w:numPr>
                <w:ilvl w:val="2"/>
                <w:numId w:val="19"/>
              </w:numPr>
              <w:autoSpaceDE w:val="0"/>
              <w:autoSpaceDN w:val="0"/>
              <w:adjustRightInd w:val="0"/>
              <w:snapToGrid w:val="0"/>
              <w:spacing w:after="120"/>
              <w:contextualSpacing/>
              <w:jc w:val="both"/>
              <w:rPr>
                <w:rFonts w:ascii="Times" w:eastAsia="Batang" w:hAnsi="Times"/>
                <w:szCs w:val="20"/>
                <w:lang w:val="en-GB" w:eastAsia="zh-CN"/>
              </w:rPr>
            </w:pPr>
            <w:r w:rsidRPr="00C11B04">
              <w:rPr>
                <w:rFonts w:ascii="Times" w:eastAsia="Batang" w:hAnsi="Times"/>
                <w:lang w:val="en-GB" w:eastAsia="zh-CN"/>
              </w:rPr>
              <w:t xml:space="preserve">Time domain resource allocation, details </w:t>
            </w:r>
            <w:r w:rsidRPr="00C11B04">
              <w:rPr>
                <w:rFonts w:ascii="Times" w:eastAsia="Batang" w:hAnsi="Times"/>
                <w:szCs w:val="20"/>
                <w:lang w:val="en-GB" w:eastAsia="zh-CN"/>
              </w:rPr>
              <w:t xml:space="preserve">FFS, e.g., in a slot for msgA PUSCH: starting symbol, </w:t>
            </w:r>
            <w:r w:rsidRPr="00C11B04">
              <w:rPr>
                <w:rFonts w:ascii="Times" w:eastAsia="Batang" w:hAnsi="Times" w:hint="eastAsia"/>
                <w:szCs w:val="20"/>
                <w:lang w:val="en-GB" w:eastAsia="zh-CN"/>
              </w:rPr>
              <w:t xml:space="preserve">number of </w:t>
            </w:r>
            <w:r w:rsidRPr="00C11B04">
              <w:rPr>
                <w:rFonts w:ascii="Times" w:eastAsia="Batang" w:hAnsi="Times"/>
                <w:szCs w:val="20"/>
                <w:lang w:val="en-GB" w:eastAsia="zh-CN"/>
              </w:rPr>
              <w:t>symbols per PO, number of time-domain POs, etc.</w:t>
            </w:r>
          </w:p>
          <w:p w14:paraId="67FE3C14"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szCs w:val="20"/>
                <w:lang w:val="en-GB" w:eastAsia="zh-CN"/>
              </w:rPr>
            </w:pPr>
            <w:r w:rsidRPr="00B12A85">
              <w:rPr>
                <w:rFonts w:ascii="Times" w:eastAsia="Batang" w:hAnsi="Times"/>
                <w:szCs w:val="20"/>
                <w:lang w:val="en-GB" w:eastAsia="zh-CN"/>
              </w:rPr>
              <w:t>Frequency starting point</w:t>
            </w:r>
          </w:p>
          <w:p w14:paraId="1F53AE40" w14:textId="77777777" w:rsidR="00B12A85" w:rsidRPr="00B12A85" w:rsidRDefault="00B12A85" w:rsidP="008C34BF">
            <w:pPr>
              <w:numPr>
                <w:ilvl w:val="1"/>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Parameters specific to option 2, at least include:</w:t>
            </w:r>
          </w:p>
          <w:p w14:paraId="68507EB3" w14:textId="77777777" w:rsidR="00B12A85" w:rsidRPr="00B12A85" w:rsidRDefault="00B12A85" w:rsidP="008C34BF">
            <w:pPr>
              <w:numPr>
                <w:ilvl w:val="2"/>
                <w:numId w:val="19"/>
              </w:numPr>
              <w:rPr>
                <w:rFonts w:ascii="Times" w:eastAsia="Batang" w:hAnsi="Times"/>
                <w:szCs w:val="20"/>
                <w:lang w:val="en-GB" w:eastAsia="zh-CN"/>
              </w:rPr>
            </w:pPr>
            <w:r w:rsidRPr="00B12A85">
              <w:rPr>
                <w:rFonts w:ascii="Times" w:eastAsia="Batang" w:hAnsi="Times"/>
                <w:szCs w:val="20"/>
                <w:lang w:val="en-GB" w:eastAsia="zh-CN"/>
              </w:rPr>
              <w:t>Single t</w:t>
            </w:r>
            <w:r w:rsidRPr="00B12A85">
              <w:rPr>
                <w:rFonts w:ascii="Times" w:eastAsia="Batang" w:hAnsi="Times" w:hint="eastAsia"/>
                <w:szCs w:val="20"/>
                <w:lang w:val="en-GB" w:eastAsia="zh-CN"/>
              </w:rPr>
              <w:t>ime offset</w:t>
            </w:r>
            <w:r w:rsidRPr="00B12A85">
              <w:rPr>
                <w:rFonts w:ascii="Times" w:eastAsia="Batang" w:hAnsi="Times"/>
                <w:szCs w:val="20"/>
                <w:lang w:val="en-GB" w:eastAsia="zh-CN"/>
              </w:rPr>
              <w:t xml:space="preserve"> (combination of slot-level and symbol-level indication) with respect to a reference point</w:t>
            </w:r>
          </w:p>
          <w:p w14:paraId="731994BB" w14:textId="77777777" w:rsidR="00B12A85" w:rsidRPr="00B12A85" w:rsidRDefault="00B12A85" w:rsidP="008C34BF">
            <w:pPr>
              <w:numPr>
                <w:ilvl w:val="3"/>
                <w:numId w:val="19"/>
              </w:numPr>
              <w:autoSpaceDE w:val="0"/>
              <w:autoSpaceDN w:val="0"/>
              <w:adjustRightInd w:val="0"/>
              <w:snapToGrid w:val="0"/>
              <w:spacing w:after="120"/>
              <w:contextualSpacing/>
              <w:jc w:val="both"/>
              <w:rPr>
                <w:rFonts w:ascii="Times" w:eastAsia="Batang" w:hAnsi="Times"/>
                <w:szCs w:val="20"/>
                <w:lang w:val="en-GB" w:eastAsia="zh-CN"/>
              </w:rPr>
            </w:pPr>
            <w:r w:rsidRPr="00B12A85">
              <w:rPr>
                <w:rFonts w:ascii="Times" w:eastAsia="Batang" w:hAnsi="Times"/>
                <w:szCs w:val="20"/>
                <w:lang w:val="en-GB" w:eastAsia="zh-CN"/>
              </w:rPr>
              <w:t>FFS, e.g., each PRACH slot (e.g., start or end of the PRACH slot), etc.</w:t>
            </w:r>
          </w:p>
          <w:p w14:paraId="376BC5DE"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 xml:space="preserve">Number of symbols per PO </w:t>
            </w:r>
          </w:p>
          <w:p w14:paraId="3C9299E9" w14:textId="77777777" w:rsidR="00B12A85" w:rsidRPr="00B12A85" w:rsidRDefault="00B12A85" w:rsidP="008C34BF">
            <w:pPr>
              <w:numPr>
                <w:ilvl w:val="3"/>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FFS explicit or implicit indication</w:t>
            </w:r>
          </w:p>
          <w:p w14:paraId="5F274554" w14:textId="77777777" w:rsidR="00B12A85" w:rsidRPr="00B12A85" w:rsidRDefault="00B12A85" w:rsidP="008C34BF">
            <w:pPr>
              <w:numPr>
                <w:ilvl w:val="2"/>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Single frequency offset with respect to FFS (the start of the first RO in frequency or the end of the last RO in frequency)</w:t>
            </w:r>
          </w:p>
          <w:p w14:paraId="009B7E83" w14:textId="77777777" w:rsidR="00B12A85" w:rsidRPr="00B12A85" w:rsidRDefault="00B12A85" w:rsidP="008C34BF">
            <w:pPr>
              <w:numPr>
                <w:ilvl w:val="1"/>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FFS: Number of TDMed POs</w:t>
            </w:r>
          </w:p>
          <w:p w14:paraId="685116A5" w14:textId="77777777" w:rsidR="00B12A85" w:rsidRPr="00B12A85" w:rsidRDefault="00B12A85" w:rsidP="008C34BF">
            <w:pPr>
              <w:numPr>
                <w:ilvl w:val="0"/>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Support m</w:t>
            </w:r>
            <w:r w:rsidRPr="00B12A85">
              <w:rPr>
                <w:rFonts w:ascii="Times" w:eastAsia="Batang" w:hAnsi="Times" w:hint="eastAsia"/>
                <w:lang w:val="en-GB" w:eastAsia="zh-CN"/>
              </w:rPr>
              <w:t xml:space="preserve">ultiple msgA PUSCH </w:t>
            </w:r>
            <w:r w:rsidRPr="00B12A85">
              <w:rPr>
                <w:rFonts w:ascii="Times" w:eastAsia="Batang" w:hAnsi="Times"/>
                <w:lang w:val="en-GB" w:eastAsia="zh-CN"/>
              </w:rPr>
              <w:t>configurations for a UE</w:t>
            </w:r>
          </w:p>
          <w:p w14:paraId="09DE947C" w14:textId="77777777" w:rsidR="00B12A85" w:rsidRPr="00B12A85" w:rsidRDefault="00B12A85" w:rsidP="008C34BF">
            <w:pPr>
              <w:numPr>
                <w:ilvl w:val="1"/>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FFS</w:t>
            </w:r>
            <w:r w:rsidRPr="00B12A85">
              <w:rPr>
                <w:rFonts w:ascii="Times" w:eastAsia="Batang" w:hAnsi="Times" w:hint="eastAsia"/>
                <w:lang w:val="en-GB" w:eastAsia="zh-CN"/>
              </w:rPr>
              <w:t xml:space="preserve"> </w:t>
            </w:r>
            <w:r w:rsidRPr="00B12A85">
              <w:rPr>
                <w:rFonts w:ascii="Times" w:eastAsia="Batang" w:hAnsi="Times"/>
                <w:lang w:val="en-GB" w:eastAsia="zh-CN"/>
              </w:rPr>
              <w:t>t</w:t>
            </w:r>
            <w:r w:rsidRPr="00B12A85">
              <w:rPr>
                <w:rFonts w:ascii="Times" w:eastAsia="Batang" w:hAnsi="Times" w:hint="eastAsia"/>
                <w:lang w:val="en-GB" w:eastAsia="zh-CN"/>
              </w:rPr>
              <w:t xml:space="preserve">he </w:t>
            </w:r>
            <w:r w:rsidRPr="00B12A85">
              <w:rPr>
                <w:rFonts w:ascii="Times" w:eastAsia="Batang" w:hAnsi="Times"/>
                <w:lang w:val="en-GB" w:eastAsia="zh-CN"/>
              </w:rPr>
              <w:t xml:space="preserve">maximum </w:t>
            </w:r>
            <w:r w:rsidRPr="00B12A85">
              <w:rPr>
                <w:rFonts w:ascii="Times" w:eastAsia="Batang" w:hAnsi="Times" w:hint="eastAsia"/>
                <w:lang w:val="en-GB" w:eastAsia="zh-CN"/>
              </w:rPr>
              <w:t xml:space="preserve">number of </w:t>
            </w:r>
            <w:r w:rsidRPr="00B12A85">
              <w:rPr>
                <w:rFonts w:ascii="Times" w:eastAsia="Batang" w:hAnsi="Times"/>
                <w:lang w:val="en-GB" w:eastAsia="zh-CN"/>
              </w:rPr>
              <w:t>configurations</w:t>
            </w:r>
          </w:p>
          <w:p w14:paraId="3AF2FE23" w14:textId="77777777" w:rsidR="00B12A85" w:rsidRPr="00B12A85" w:rsidRDefault="00B12A85" w:rsidP="008C34BF">
            <w:pPr>
              <w:numPr>
                <w:ilvl w:val="1"/>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FFS which parameters, if any, are common for all configurations</w:t>
            </w:r>
          </w:p>
          <w:p w14:paraId="170C5B2F" w14:textId="77777777" w:rsidR="00B12A85" w:rsidRPr="00B12A85" w:rsidRDefault="00B12A85" w:rsidP="008C34BF">
            <w:pPr>
              <w:numPr>
                <w:ilvl w:val="1"/>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hint="eastAsia"/>
                <w:lang w:val="en-GB" w:eastAsia="zh-CN"/>
              </w:rPr>
              <w:t>FFS indication of different msgA PUSCH configurations</w:t>
            </w:r>
            <w:r w:rsidRPr="00B12A85">
              <w:rPr>
                <w:rFonts w:ascii="Times" w:eastAsia="Batang" w:hAnsi="Times"/>
                <w:lang w:val="en-GB" w:eastAsia="zh-CN"/>
              </w:rPr>
              <w:t>, e.g. by different ROs, by different preamble groups, or by UCI</w:t>
            </w:r>
          </w:p>
          <w:p w14:paraId="5012E514" w14:textId="77777777" w:rsidR="00B12A85" w:rsidRPr="00B12A85" w:rsidRDefault="00B12A85" w:rsidP="008C34BF">
            <w:pPr>
              <w:numPr>
                <w:ilvl w:val="1"/>
                <w:numId w:val="19"/>
              </w:numPr>
              <w:autoSpaceDE w:val="0"/>
              <w:autoSpaceDN w:val="0"/>
              <w:adjustRightInd w:val="0"/>
              <w:snapToGrid w:val="0"/>
              <w:spacing w:after="120"/>
              <w:contextualSpacing/>
              <w:jc w:val="both"/>
              <w:rPr>
                <w:rFonts w:ascii="Times" w:eastAsia="Batang" w:hAnsi="Times"/>
                <w:color w:val="000000"/>
                <w:szCs w:val="20"/>
                <w:lang w:val="en-GB" w:eastAsia="zh-CN"/>
              </w:rPr>
            </w:pPr>
            <w:r w:rsidRPr="00B12A85">
              <w:rPr>
                <w:rFonts w:ascii="Times" w:eastAsia="Batang" w:hAnsi="Times"/>
                <w:color w:val="000000"/>
                <w:szCs w:val="20"/>
                <w:lang w:val="en-GB" w:eastAsia="zh-CN"/>
              </w:rPr>
              <w:t>FFS whether or not resources for different msgA PUSCHs can be overlapped in time-frequency, and if so, any spec impact</w:t>
            </w:r>
          </w:p>
          <w:p w14:paraId="7FEB0348" w14:textId="77777777" w:rsidR="00B12A85" w:rsidRPr="00B12A85" w:rsidRDefault="00B12A85" w:rsidP="008C34BF">
            <w:pPr>
              <w:numPr>
                <w:ilvl w:val="0"/>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FFS whether the f</w:t>
            </w:r>
            <w:r w:rsidRPr="00B12A85">
              <w:rPr>
                <w:rFonts w:ascii="Times" w:eastAsia="Batang" w:hAnsi="Times" w:hint="eastAsia"/>
                <w:lang w:val="en-GB" w:eastAsia="zh-CN"/>
              </w:rPr>
              <w:t xml:space="preserve">requency </w:t>
            </w:r>
            <w:r w:rsidRPr="00B12A85">
              <w:rPr>
                <w:rFonts w:ascii="Times" w:eastAsia="Batang" w:hAnsi="Times"/>
                <w:lang w:val="en-GB" w:eastAsia="zh-CN"/>
              </w:rPr>
              <w:t>resource</w:t>
            </w:r>
            <w:r w:rsidRPr="00B12A85">
              <w:rPr>
                <w:rFonts w:ascii="Times" w:eastAsia="Batang" w:hAnsi="Times" w:hint="eastAsia"/>
                <w:lang w:val="en-GB" w:eastAsia="zh-CN"/>
              </w:rPr>
              <w:t xml:space="preserve"> of msgA PUSCH </w:t>
            </w:r>
            <w:r w:rsidRPr="00B12A85">
              <w:rPr>
                <w:rFonts w:ascii="Times" w:eastAsia="Batang" w:hAnsi="Times"/>
                <w:lang w:val="en-GB" w:eastAsia="zh-CN"/>
              </w:rPr>
              <w:t xml:space="preserve">should be </w:t>
            </w:r>
            <w:r w:rsidRPr="00B12A85">
              <w:rPr>
                <w:rFonts w:ascii="Times" w:eastAsia="Batang" w:hAnsi="Times" w:hint="eastAsia"/>
                <w:lang w:val="en-GB" w:eastAsia="zh-CN"/>
              </w:rPr>
              <w:t xml:space="preserve">limited to </w:t>
            </w:r>
            <w:r w:rsidRPr="00B12A85">
              <w:rPr>
                <w:rFonts w:ascii="Times" w:eastAsia="Batang" w:hAnsi="Times"/>
                <w:lang w:val="en-GB" w:eastAsia="zh-CN"/>
              </w:rPr>
              <w:t>the bandwidth of PRACH</w:t>
            </w:r>
          </w:p>
          <w:p w14:paraId="75E9EB3F" w14:textId="77777777" w:rsidR="00B12A85" w:rsidRPr="00B12A85" w:rsidRDefault="00B12A85" w:rsidP="008C34BF">
            <w:pPr>
              <w:numPr>
                <w:ilvl w:val="0"/>
                <w:numId w:val="19"/>
              </w:numPr>
              <w:autoSpaceDE w:val="0"/>
              <w:autoSpaceDN w:val="0"/>
              <w:adjustRightInd w:val="0"/>
              <w:snapToGrid w:val="0"/>
              <w:spacing w:after="120"/>
              <w:contextualSpacing/>
              <w:jc w:val="both"/>
              <w:rPr>
                <w:rFonts w:ascii="Times" w:eastAsia="Batang" w:hAnsi="Times"/>
                <w:lang w:val="en-GB" w:eastAsia="zh-CN"/>
              </w:rPr>
            </w:pPr>
            <w:r w:rsidRPr="00B12A85">
              <w:rPr>
                <w:rFonts w:ascii="Times" w:eastAsia="Batang" w:hAnsi="Times"/>
                <w:lang w:val="en-GB" w:eastAsia="zh-CN"/>
              </w:rPr>
              <w:t>FFS validation rule of msgA PUSCH</w:t>
            </w:r>
          </w:p>
          <w:p w14:paraId="320264F0" w14:textId="77777777" w:rsidR="000D6D09" w:rsidRPr="000D6D09" w:rsidRDefault="000D6D09" w:rsidP="000D6D09">
            <w:pPr>
              <w:autoSpaceDE w:val="0"/>
              <w:autoSpaceDN w:val="0"/>
              <w:adjustRightInd w:val="0"/>
              <w:snapToGrid w:val="0"/>
              <w:contextualSpacing/>
              <w:rPr>
                <w:rFonts w:ascii="Times" w:eastAsia="Batang" w:hAnsi="Times"/>
                <w:szCs w:val="20"/>
                <w:lang w:val="en-GB"/>
              </w:rPr>
            </w:pPr>
          </w:p>
          <w:p w14:paraId="2CEF4213" w14:textId="77777777" w:rsidR="00B12A85" w:rsidRPr="00B12A85" w:rsidRDefault="00B12A85" w:rsidP="00B12A85">
            <w:pPr>
              <w:rPr>
                <w:rFonts w:ascii="Times" w:eastAsia="Batang" w:hAnsi="Times"/>
                <w:szCs w:val="20"/>
                <w:lang w:val="en-GB"/>
              </w:rPr>
            </w:pPr>
            <w:r w:rsidRPr="00B12A85">
              <w:rPr>
                <w:rFonts w:ascii="Times" w:eastAsia="Batang" w:hAnsi="Times"/>
                <w:szCs w:val="20"/>
                <w:highlight w:val="green"/>
                <w:lang w:val="en-GB"/>
              </w:rPr>
              <w:t>Agreements</w:t>
            </w:r>
            <w:r w:rsidRPr="00B12A85">
              <w:rPr>
                <w:rFonts w:ascii="Times" w:eastAsia="Batang" w:hAnsi="Times"/>
                <w:szCs w:val="20"/>
                <w:lang w:val="en-GB"/>
              </w:rPr>
              <w:t>:</w:t>
            </w:r>
          </w:p>
          <w:p w14:paraId="71C6979C" w14:textId="77777777" w:rsidR="00B12A85" w:rsidRPr="00B12A85" w:rsidRDefault="00B12A85" w:rsidP="008C34BF">
            <w:pPr>
              <w:numPr>
                <w:ilvl w:val="0"/>
                <w:numId w:val="20"/>
              </w:numPr>
              <w:autoSpaceDE w:val="0"/>
              <w:autoSpaceDN w:val="0"/>
              <w:adjustRightInd w:val="0"/>
              <w:snapToGrid w:val="0"/>
              <w:spacing w:after="120"/>
              <w:contextualSpacing/>
              <w:jc w:val="both"/>
              <w:rPr>
                <w:rFonts w:ascii="Times" w:eastAsia="Batang" w:hAnsi="Times"/>
                <w:szCs w:val="20"/>
                <w:lang w:val="en-GB" w:eastAsia="zh-CN"/>
              </w:rPr>
            </w:pPr>
            <w:r w:rsidRPr="00B12A85">
              <w:rPr>
                <w:rFonts w:ascii="Times" w:eastAsia="Batang" w:hAnsi="Times" w:hint="eastAsia"/>
                <w:szCs w:val="20"/>
                <w:lang w:val="en-GB" w:eastAsia="zh-CN"/>
              </w:rPr>
              <w:t xml:space="preserve">The </w:t>
            </w:r>
            <w:r w:rsidRPr="00B12A85">
              <w:rPr>
                <w:rFonts w:ascii="Times" w:eastAsia="Batang" w:hAnsi="Times"/>
                <w:szCs w:val="20"/>
                <w:lang w:val="en-GB" w:eastAsia="zh-CN"/>
              </w:rPr>
              <w:t xml:space="preserve">c_init </w:t>
            </w:r>
            <w:r w:rsidRPr="00B12A85">
              <w:rPr>
                <w:rFonts w:ascii="Times" w:eastAsia="Batang" w:hAnsi="Times" w:hint="eastAsia"/>
                <w:szCs w:val="20"/>
                <w:lang w:val="en-GB" w:eastAsia="zh-CN"/>
              </w:rPr>
              <w:t xml:space="preserve">for msgA PUSCH scrambling is </w:t>
            </w:r>
            <w:r w:rsidRPr="00B12A85">
              <w:rPr>
                <w:rFonts w:ascii="Times" w:eastAsia="Batang" w:hAnsi="Times"/>
                <w:szCs w:val="20"/>
                <w:lang w:val="en-GB" w:eastAsia="zh-CN"/>
              </w:rPr>
              <w:t xml:space="preserve">at least </w:t>
            </w:r>
            <w:r w:rsidRPr="00B12A85">
              <w:rPr>
                <w:rFonts w:ascii="Times" w:eastAsia="Batang" w:hAnsi="Times" w:hint="eastAsia"/>
                <w:szCs w:val="20"/>
                <w:lang w:val="en-GB" w:eastAsia="zh-CN"/>
              </w:rPr>
              <w:t xml:space="preserve">derived based on </w:t>
            </w:r>
            <w:r w:rsidRPr="00B12A85">
              <w:rPr>
                <w:rFonts w:ascii="Times" w:eastAsia="Batang" w:hAnsi="Times"/>
                <w:szCs w:val="20"/>
                <w:lang w:val="en-GB" w:eastAsia="zh-CN"/>
              </w:rPr>
              <w:t>a RNTI, preamble index, and/or n_ID (which can be  cell ID or configurable, to be FFS).</w:t>
            </w:r>
          </w:p>
          <w:p w14:paraId="6AB32B2A" w14:textId="77777777" w:rsidR="00B12A85" w:rsidRPr="00B12A85" w:rsidRDefault="00B12A85" w:rsidP="008C34BF">
            <w:pPr>
              <w:numPr>
                <w:ilvl w:val="1"/>
                <w:numId w:val="20"/>
              </w:numPr>
              <w:autoSpaceDE w:val="0"/>
              <w:autoSpaceDN w:val="0"/>
              <w:adjustRightInd w:val="0"/>
              <w:snapToGrid w:val="0"/>
              <w:spacing w:after="120"/>
              <w:contextualSpacing/>
              <w:jc w:val="both"/>
              <w:rPr>
                <w:rFonts w:ascii="Times" w:eastAsia="Batang" w:hAnsi="Times"/>
                <w:szCs w:val="20"/>
                <w:lang w:val="en-GB" w:eastAsia="zh-CN"/>
              </w:rPr>
            </w:pPr>
            <w:r w:rsidRPr="00B12A85">
              <w:rPr>
                <w:rFonts w:ascii="Times" w:eastAsia="Batang" w:hAnsi="Times"/>
                <w:szCs w:val="20"/>
                <w:lang w:val="en-GB" w:eastAsia="zh-CN"/>
              </w:rPr>
              <w:t>FFS details of the RNTI</w:t>
            </w:r>
          </w:p>
          <w:p w14:paraId="768BCEE2" w14:textId="77777777" w:rsidR="00B12A85" w:rsidRPr="00B12A85" w:rsidRDefault="00B12A85" w:rsidP="008C34BF">
            <w:pPr>
              <w:numPr>
                <w:ilvl w:val="1"/>
                <w:numId w:val="20"/>
              </w:numPr>
              <w:autoSpaceDE w:val="0"/>
              <w:autoSpaceDN w:val="0"/>
              <w:adjustRightInd w:val="0"/>
              <w:snapToGrid w:val="0"/>
              <w:spacing w:after="120"/>
              <w:contextualSpacing/>
              <w:jc w:val="both"/>
              <w:rPr>
                <w:rFonts w:ascii="Times" w:eastAsia="Batang" w:hAnsi="Times"/>
                <w:szCs w:val="20"/>
                <w:lang w:val="en-GB" w:eastAsia="zh-CN"/>
              </w:rPr>
            </w:pPr>
            <w:r w:rsidRPr="00B12A85">
              <w:rPr>
                <w:rFonts w:ascii="Times" w:eastAsia="Batang" w:hAnsi="Times"/>
                <w:szCs w:val="20"/>
                <w:lang w:val="en-GB" w:eastAsia="zh-CN"/>
              </w:rPr>
              <w:t>FFS the inclusion of DMRS index.</w:t>
            </w:r>
          </w:p>
          <w:p w14:paraId="37F190BB" w14:textId="77777777" w:rsidR="00CF3C5E" w:rsidRPr="00B12A85" w:rsidRDefault="00CF3C5E" w:rsidP="00935D1F">
            <w:pPr>
              <w:pStyle w:val="a0"/>
              <w:spacing w:after="0"/>
              <w:rPr>
                <w:rFonts w:eastAsia="宋体"/>
                <w:szCs w:val="20"/>
                <w:lang w:val="en-GB" w:eastAsia="zh-CN"/>
              </w:rPr>
            </w:pPr>
          </w:p>
        </w:tc>
      </w:tr>
    </w:tbl>
    <w:p w14:paraId="425868F5" w14:textId="2C817F7C" w:rsidR="003A41F7" w:rsidRDefault="002A2BF5" w:rsidP="003A41F7">
      <w:pPr>
        <w:pStyle w:val="1"/>
        <w:keepLines/>
        <w:numPr>
          <w:ilvl w:val="0"/>
          <w:numId w:val="5"/>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en-GB"/>
        </w:rPr>
      </w:pPr>
      <w:bookmarkStart w:id="8" w:name="OLE_LINK6"/>
      <w:bookmarkEnd w:id="6"/>
      <w:bookmarkEnd w:id="7"/>
      <w:r>
        <w:rPr>
          <w:b w:val="0"/>
          <w:bCs w:val="0"/>
          <w:kern w:val="0"/>
          <w:sz w:val="36"/>
          <w:szCs w:val="20"/>
          <w:lang w:val="en-GB"/>
        </w:rPr>
        <w:lastRenderedPageBreak/>
        <w:t>Discussion</w:t>
      </w:r>
      <w:r w:rsidR="00B125D8">
        <w:rPr>
          <w:b w:val="0"/>
          <w:bCs w:val="0"/>
          <w:kern w:val="0"/>
          <w:sz w:val="36"/>
          <w:szCs w:val="20"/>
          <w:lang w:val="en-GB"/>
        </w:rPr>
        <w:t xml:space="preserve"> on channel structure of msgA</w:t>
      </w:r>
    </w:p>
    <w:p w14:paraId="007BE3FD" w14:textId="77777777" w:rsidR="00E0321D" w:rsidRPr="00E0321D" w:rsidRDefault="00E0321D" w:rsidP="00E0321D">
      <w:pPr>
        <w:keepNext/>
        <w:keepLines/>
        <w:numPr>
          <w:ilvl w:val="1"/>
          <w:numId w:val="5"/>
        </w:numPr>
        <w:overflowPunct w:val="0"/>
        <w:autoSpaceDE w:val="0"/>
        <w:autoSpaceDN w:val="0"/>
        <w:adjustRightInd w:val="0"/>
        <w:spacing w:before="180" w:after="180"/>
        <w:jc w:val="both"/>
        <w:textAlignment w:val="baseline"/>
        <w:outlineLvl w:val="1"/>
        <w:rPr>
          <w:rFonts w:ascii="Arial" w:eastAsia="宋体" w:hAnsi="Arial"/>
          <w:sz w:val="32"/>
          <w:szCs w:val="20"/>
          <w:lang w:val="en-GB"/>
        </w:rPr>
      </w:pPr>
      <w:bookmarkStart w:id="9" w:name="OLE_LINK21"/>
      <w:r w:rsidRPr="00E0321D">
        <w:rPr>
          <w:rFonts w:ascii="Arial" w:eastAsia="宋体" w:hAnsi="Arial"/>
          <w:sz w:val="32"/>
          <w:szCs w:val="20"/>
          <w:lang w:val="en-GB"/>
        </w:rPr>
        <w:t>Mapping between PRACH and PUSCH</w:t>
      </w:r>
    </w:p>
    <w:p w14:paraId="42701368" w14:textId="4408CD75" w:rsidR="00275087" w:rsidRPr="00275087" w:rsidRDefault="00275087" w:rsidP="00275087">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275087">
        <w:rPr>
          <w:rFonts w:ascii="Arial" w:eastAsia="宋体" w:hAnsi="Arial"/>
          <w:sz w:val="32"/>
          <w:szCs w:val="20"/>
          <w:lang w:val="en-GB"/>
        </w:rPr>
        <w:t>PUSCH resource unit</w:t>
      </w:r>
    </w:p>
    <w:p w14:paraId="40EDC10A" w14:textId="24EEB3ED" w:rsidR="003923C0" w:rsidRPr="003923C0" w:rsidRDefault="003923C0" w:rsidP="008C34BF">
      <w:pPr>
        <w:pStyle w:val="a0"/>
        <w:numPr>
          <w:ilvl w:val="0"/>
          <w:numId w:val="22"/>
        </w:numPr>
        <w:rPr>
          <w:rFonts w:eastAsia="宋体"/>
          <w:szCs w:val="22"/>
          <w:u w:val="single"/>
          <w:lang w:val="en-GB" w:eastAsia="zh-CN"/>
        </w:rPr>
      </w:pPr>
      <w:r w:rsidRPr="003923C0">
        <w:rPr>
          <w:b/>
          <w:u w:val="single"/>
        </w:rPr>
        <w:t>Definition of PUSCH resource unit</w:t>
      </w:r>
    </w:p>
    <w:p w14:paraId="18776A3E" w14:textId="5E6AC3FE" w:rsidR="00DA0370" w:rsidRDefault="00914862" w:rsidP="00952326">
      <w:pPr>
        <w:pStyle w:val="a0"/>
        <w:rPr>
          <w:rFonts w:eastAsia="宋体"/>
          <w:szCs w:val="22"/>
          <w:lang w:val="en-GB" w:eastAsia="zh-CN"/>
        </w:rPr>
      </w:pPr>
      <w:r>
        <w:rPr>
          <w:rFonts w:eastAsia="宋体"/>
          <w:szCs w:val="22"/>
          <w:lang w:val="en-GB" w:eastAsia="zh-CN"/>
        </w:rPr>
        <w:t>In RAN1 #96bis meeting, following agreements were made for the definition of PUSCH resource unit</w:t>
      </w:r>
    </w:p>
    <w:p w14:paraId="6FAA45E9" w14:textId="77777777" w:rsidR="00914862" w:rsidRPr="000D6D09" w:rsidRDefault="00914862" w:rsidP="008C34BF">
      <w:pPr>
        <w:numPr>
          <w:ilvl w:val="0"/>
          <w:numId w:val="16"/>
        </w:numPr>
        <w:autoSpaceDE w:val="0"/>
        <w:autoSpaceDN w:val="0"/>
        <w:adjustRightInd w:val="0"/>
        <w:snapToGrid w:val="0"/>
        <w:contextualSpacing/>
        <w:jc w:val="both"/>
        <w:rPr>
          <w:rFonts w:ascii="Times" w:eastAsia="Batang" w:hAnsi="Times"/>
          <w:szCs w:val="20"/>
          <w:lang w:val="en-GB" w:eastAsia="x-none"/>
        </w:rPr>
      </w:pPr>
      <w:r w:rsidRPr="000D6D09">
        <w:rPr>
          <w:rFonts w:ascii="Times" w:eastAsia="Batang" w:hAnsi="Times"/>
          <w:szCs w:val="20"/>
          <w:lang w:val="en-GB" w:eastAsia="x-none"/>
        </w:rPr>
        <w:t>PUSCH resource unit for 2-step RACH is defined as</w:t>
      </w:r>
    </w:p>
    <w:p w14:paraId="7248DF26" w14:textId="77777777" w:rsidR="00914862" w:rsidRPr="000D6D09" w:rsidRDefault="00914862" w:rsidP="008C34BF">
      <w:pPr>
        <w:numPr>
          <w:ilvl w:val="1"/>
          <w:numId w:val="16"/>
        </w:numPr>
        <w:autoSpaceDE w:val="0"/>
        <w:autoSpaceDN w:val="0"/>
        <w:adjustRightInd w:val="0"/>
        <w:snapToGrid w:val="0"/>
        <w:contextualSpacing/>
        <w:jc w:val="both"/>
        <w:rPr>
          <w:rFonts w:ascii="Times" w:eastAsia="Batang" w:hAnsi="Times"/>
          <w:szCs w:val="20"/>
          <w:lang w:val="en-GB" w:eastAsia="x-none"/>
        </w:rPr>
      </w:pPr>
      <w:r w:rsidRPr="000D6D09">
        <w:rPr>
          <w:rFonts w:ascii="Times" w:eastAsia="宋体" w:hAnsi="Times" w:hint="eastAsia"/>
          <w:szCs w:val="20"/>
          <w:lang w:val="en-GB" w:eastAsia="zh-CN"/>
        </w:rPr>
        <w:t xml:space="preserve">The </w:t>
      </w:r>
      <w:r w:rsidRPr="000D6D09">
        <w:rPr>
          <w:rFonts w:ascii="Times" w:eastAsia="宋体" w:hAnsi="Times"/>
          <w:szCs w:val="20"/>
          <w:lang w:val="en-GB" w:eastAsia="zh-CN"/>
        </w:rPr>
        <w:t>PUSCH occasion</w:t>
      </w:r>
      <w:r w:rsidRPr="000D6D09">
        <w:rPr>
          <w:rFonts w:ascii="Times" w:eastAsia="宋体" w:hAnsi="Times" w:hint="eastAsia"/>
          <w:szCs w:val="20"/>
          <w:lang w:val="en-GB" w:eastAsia="zh-CN"/>
        </w:rPr>
        <w:t xml:space="preserve"> </w:t>
      </w:r>
      <w:r w:rsidRPr="000D6D09">
        <w:rPr>
          <w:rFonts w:ascii="Times" w:eastAsia="宋体" w:hAnsi="Times"/>
          <w:szCs w:val="20"/>
          <w:lang w:val="en-GB" w:eastAsia="zh-CN"/>
        </w:rPr>
        <w:t>and DMRS port / DMRS sequence used for</w:t>
      </w:r>
      <w:r w:rsidRPr="000D6D09">
        <w:rPr>
          <w:rFonts w:ascii="Times" w:eastAsia="宋体" w:hAnsi="Times" w:hint="eastAsia"/>
          <w:szCs w:val="20"/>
          <w:lang w:val="en-GB" w:eastAsia="zh-CN"/>
        </w:rPr>
        <w:t xml:space="preserve"> </w:t>
      </w:r>
      <w:r w:rsidRPr="000D6D09">
        <w:rPr>
          <w:rFonts w:ascii="Times" w:eastAsia="宋体" w:hAnsi="Times"/>
          <w:szCs w:val="20"/>
          <w:lang w:val="en-GB" w:eastAsia="zh-CN"/>
        </w:rPr>
        <w:t xml:space="preserve">an msgA </w:t>
      </w:r>
      <w:r w:rsidRPr="000D6D09">
        <w:rPr>
          <w:rFonts w:ascii="Times" w:eastAsia="宋体" w:hAnsi="Times" w:hint="eastAsia"/>
          <w:szCs w:val="20"/>
          <w:lang w:val="en-GB" w:eastAsia="zh-CN"/>
        </w:rPr>
        <w:t>payload transmission.</w:t>
      </w:r>
    </w:p>
    <w:p w14:paraId="70A59708" w14:textId="77777777" w:rsidR="00914862" w:rsidRPr="000D6D09" w:rsidRDefault="00914862" w:rsidP="008C34BF">
      <w:pPr>
        <w:numPr>
          <w:ilvl w:val="2"/>
          <w:numId w:val="16"/>
        </w:numPr>
        <w:autoSpaceDE w:val="0"/>
        <w:autoSpaceDN w:val="0"/>
        <w:adjustRightInd w:val="0"/>
        <w:snapToGrid w:val="0"/>
        <w:spacing w:after="120"/>
        <w:ind w:left="2154" w:hanging="357"/>
        <w:contextualSpacing/>
        <w:jc w:val="both"/>
        <w:rPr>
          <w:rFonts w:ascii="Times" w:eastAsia="Batang" w:hAnsi="Times"/>
          <w:szCs w:val="20"/>
          <w:lang w:val="en-GB" w:eastAsia="x-none"/>
        </w:rPr>
      </w:pPr>
      <w:r w:rsidRPr="000D6D09">
        <w:rPr>
          <w:rFonts w:ascii="Times" w:eastAsia="宋体" w:hAnsi="Times"/>
          <w:szCs w:val="20"/>
          <w:lang w:val="en-GB" w:eastAsia="zh-CN"/>
        </w:rPr>
        <w:t xml:space="preserve">FFS support only one or both of DMRS port / DMRS sequence </w:t>
      </w:r>
    </w:p>
    <w:p w14:paraId="646554EF" w14:textId="79729422" w:rsidR="008D2BC5" w:rsidRDefault="00DA0370" w:rsidP="00952326">
      <w:pPr>
        <w:pStyle w:val="a0"/>
        <w:rPr>
          <w:rFonts w:ascii="Times" w:hAnsi="Times"/>
          <w:szCs w:val="20"/>
          <w:lang w:val="en-GB" w:eastAsia="zh-CN"/>
        </w:rPr>
      </w:pPr>
      <w:r>
        <w:rPr>
          <w:rFonts w:eastAsia="宋体"/>
          <w:szCs w:val="22"/>
          <w:lang w:val="en-GB" w:eastAsia="zh-CN"/>
        </w:rPr>
        <w:t xml:space="preserve">PUSCH resource unit for 2-step RACH is defined as </w:t>
      </w:r>
      <w:r>
        <w:rPr>
          <w:rFonts w:ascii="Times" w:hAnsi="Times"/>
          <w:szCs w:val="20"/>
          <w:lang w:val="en-GB" w:eastAsia="zh-CN"/>
        </w:rPr>
        <w:t>a</w:t>
      </w:r>
      <w:r w:rsidRPr="000D6D09">
        <w:rPr>
          <w:rFonts w:ascii="Times" w:hAnsi="Times" w:hint="eastAsia"/>
          <w:szCs w:val="20"/>
          <w:lang w:val="en-GB" w:eastAsia="zh-CN"/>
        </w:rPr>
        <w:t xml:space="preserve"> </w:t>
      </w:r>
      <w:r w:rsidRPr="000D6D09">
        <w:rPr>
          <w:rFonts w:ascii="Times" w:hAnsi="Times"/>
          <w:szCs w:val="20"/>
          <w:lang w:val="en-GB" w:eastAsia="zh-CN"/>
        </w:rPr>
        <w:t>PUSCH occasion</w:t>
      </w:r>
      <w:r w:rsidRPr="000D6D09">
        <w:rPr>
          <w:rFonts w:ascii="Times" w:hAnsi="Times" w:hint="eastAsia"/>
          <w:szCs w:val="20"/>
          <w:lang w:val="en-GB" w:eastAsia="zh-CN"/>
        </w:rPr>
        <w:t xml:space="preserve"> </w:t>
      </w:r>
      <w:r w:rsidRPr="000D6D09">
        <w:rPr>
          <w:rFonts w:ascii="Times" w:hAnsi="Times"/>
          <w:szCs w:val="20"/>
          <w:lang w:val="en-GB" w:eastAsia="zh-CN"/>
        </w:rPr>
        <w:t xml:space="preserve">and </w:t>
      </w:r>
      <w:r>
        <w:rPr>
          <w:rFonts w:ascii="Times" w:hAnsi="Times"/>
          <w:szCs w:val="20"/>
          <w:lang w:val="en-GB" w:eastAsia="zh-CN"/>
        </w:rPr>
        <w:t xml:space="preserve">both of </w:t>
      </w:r>
      <w:bookmarkStart w:id="10" w:name="OLE_LINK27"/>
      <w:r w:rsidRPr="000D6D09">
        <w:rPr>
          <w:rFonts w:ascii="Times" w:hAnsi="Times"/>
          <w:szCs w:val="20"/>
          <w:lang w:val="en-GB" w:eastAsia="zh-CN"/>
        </w:rPr>
        <w:t xml:space="preserve">DMRS port </w:t>
      </w:r>
      <w:r>
        <w:rPr>
          <w:rFonts w:ascii="Times" w:hAnsi="Times"/>
          <w:szCs w:val="20"/>
          <w:lang w:val="en-GB" w:eastAsia="zh-CN"/>
        </w:rPr>
        <w:t>and</w:t>
      </w:r>
      <w:r w:rsidRPr="000D6D09">
        <w:rPr>
          <w:rFonts w:ascii="Times" w:hAnsi="Times"/>
          <w:szCs w:val="20"/>
          <w:lang w:val="en-GB" w:eastAsia="zh-CN"/>
        </w:rPr>
        <w:t xml:space="preserve"> DMRS sequence</w:t>
      </w:r>
      <w:bookmarkEnd w:id="10"/>
      <w:r w:rsidRPr="000D6D09">
        <w:rPr>
          <w:rFonts w:ascii="Times" w:hAnsi="Times"/>
          <w:szCs w:val="20"/>
          <w:lang w:val="en-GB" w:eastAsia="zh-CN"/>
        </w:rPr>
        <w:t xml:space="preserve"> used for</w:t>
      </w:r>
      <w:r w:rsidRPr="000D6D09">
        <w:rPr>
          <w:rFonts w:ascii="Times" w:hAnsi="Times" w:hint="eastAsia"/>
          <w:szCs w:val="20"/>
          <w:lang w:val="en-GB" w:eastAsia="zh-CN"/>
        </w:rPr>
        <w:t xml:space="preserve"> </w:t>
      </w:r>
      <w:r w:rsidRPr="000D6D09">
        <w:rPr>
          <w:rFonts w:ascii="Times" w:hAnsi="Times"/>
          <w:szCs w:val="20"/>
          <w:lang w:val="en-GB" w:eastAsia="zh-CN"/>
        </w:rPr>
        <w:t xml:space="preserve">an msgA </w:t>
      </w:r>
      <w:r w:rsidRPr="000D6D09">
        <w:rPr>
          <w:rFonts w:ascii="Times" w:hAnsi="Times" w:hint="eastAsia"/>
          <w:szCs w:val="20"/>
          <w:lang w:val="en-GB" w:eastAsia="zh-CN"/>
        </w:rPr>
        <w:t>payload transmission</w:t>
      </w:r>
      <w:r>
        <w:rPr>
          <w:rFonts w:ascii="Times" w:hAnsi="Times"/>
          <w:szCs w:val="20"/>
          <w:lang w:val="en-GB" w:eastAsia="zh-CN"/>
        </w:rPr>
        <w:t xml:space="preserve">. </w:t>
      </w:r>
      <w:r w:rsidR="008D2BC5">
        <w:rPr>
          <w:rFonts w:ascii="Times" w:hAnsi="Times"/>
          <w:szCs w:val="20"/>
          <w:lang w:val="en-GB" w:eastAsia="zh-CN"/>
        </w:rPr>
        <w:t xml:space="preserve">The definition of PUSCH resource unit should take into account the UE identification </w:t>
      </w:r>
      <w:r w:rsidR="009B6611">
        <w:rPr>
          <w:rFonts w:ascii="Times" w:hAnsi="Times"/>
          <w:szCs w:val="20"/>
          <w:lang w:val="en-GB" w:eastAsia="zh-CN"/>
        </w:rPr>
        <w:t>and possible collision.</w:t>
      </w:r>
    </w:p>
    <w:p w14:paraId="1AD9D1ED" w14:textId="77777777" w:rsidR="009B6611" w:rsidRDefault="00DA0370" w:rsidP="00952326">
      <w:pPr>
        <w:pStyle w:val="a0"/>
        <w:rPr>
          <w:rFonts w:eastAsia="宋体"/>
          <w:szCs w:val="22"/>
          <w:lang w:eastAsia="zh-CN"/>
        </w:rPr>
      </w:pPr>
      <w:r>
        <w:rPr>
          <w:rFonts w:ascii="Times" w:hAnsi="Times"/>
          <w:szCs w:val="20"/>
          <w:lang w:val="en-GB" w:eastAsia="zh-CN"/>
        </w:rPr>
        <w:t xml:space="preserve">In order to identify different UEs from DMRS at gNB, a PUSCH resource unit should be the </w:t>
      </w:r>
      <w:r>
        <w:rPr>
          <w:rFonts w:eastAsia="宋体"/>
          <w:szCs w:val="22"/>
          <w:lang w:eastAsia="zh-CN"/>
        </w:rPr>
        <w:t xml:space="preserve">minimum granularity for UE identification. E.g. if orthogonal DMRS is used for UE identification, PUSCH resource unit is defined by DMRS port. If </w:t>
      </w:r>
      <w:r w:rsidR="008D2BC5">
        <w:rPr>
          <w:rFonts w:eastAsia="宋体"/>
          <w:szCs w:val="22"/>
          <w:lang w:eastAsia="zh-CN"/>
        </w:rPr>
        <w:t>non</w:t>
      </w:r>
      <w:r>
        <w:rPr>
          <w:rFonts w:eastAsia="宋体"/>
          <w:szCs w:val="22"/>
          <w:lang w:eastAsia="zh-CN"/>
        </w:rPr>
        <w:t xml:space="preserve">-orthogonal DMRS </w:t>
      </w:r>
      <w:r w:rsidR="008D2BC5">
        <w:rPr>
          <w:rFonts w:eastAsia="宋体"/>
          <w:szCs w:val="22"/>
          <w:lang w:eastAsia="zh-CN"/>
        </w:rPr>
        <w:t xml:space="preserve">sequence </w:t>
      </w:r>
      <w:r>
        <w:rPr>
          <w:rFonts w:eastAsia="宋体"/>
          <w:szCs w:val="22"/>
          <w:lang w:eastAsia="zh-CN"/>
        </w:rPr>
        <w:t>is used</w:t>
      </w:r>
      <w:r w:rsidRPr="00DA0370">
        <w:rPr>
          <w:rFonts w:eastAsia="宋体"/>
          <w:szCs w:val="22"/>
          <w:lang w:eastAsia="zh-CN"/>
        </w:rPr>
        <w:t xml:space="preserve"> </w:t>
      </w:r>
      <w:r>
        <w:rPr>
          <w:rFonts w:eastAsia="宋体"/>
          <w:szCs w:val="22"/>
          <w:lang w:eastAsia="zh-CN"/>
        </w:rPr>
        <w:t xml:space="preserve">for UE identification, PUSCH resource unit is defined by DMRS port and DMRS sequence. </w:t>
      </w:r>
    </w:p>
    <w:p w14:paraId="1F8DCC80" w14:textId="77777777" w:rsidR="009B6611" w:rsidRDefault="009B6611" w:rsidP="00952326">
      <w:pPr>
        <w:pStyle w:val="a0"/>
        <w:rPr>
          <w:rFonts w:eastAsia="宋体"/>
          <w:szCs w:val="22"/>
          <w:lang w:eastAsia="zh-CN"/>
        </w:rPr>
      </w:pPr>
      <w:r>
        <w:rPr>
          <w:rFonts w:eastAsia="宋体"/>
          <w:szCs w:val="22"/>
          <w:lang w:eastAsia="zh-CN"/>
        </w:rPr>
        <w:t xml:space="preserve">On the other hand, considering the same time/frequency resource, non-orthogonal DMRS sequence for a DMRS port can reduce the collision probability. </w:t>
      </w:r>
      <w:r w:rsidR="00DA0370">
        <w:rPr>
          <w:rFonts w:eastAsia="宋体"/>
          <w:szCs w:val="22"/>
          <w:lang w:eastAsia="zh-CN"/>
        </w:rPr>
        <w:t xml:space="preserve">Depending on the load of cell and the amount of resources, either orthogonal DMRS or </w:t>
      </w:r>
      <w:r w:rsidR="008D2BC5">
        <w:rPr>
          <w:rFonts w:eastAsia="宋体"/>
          <w:szCs w:val="22"/>
          <w:lang w:eastAsia="zh-CN"/>
        </w:rPr>
        <w:t>non</w:t>
      </w:r>
      <w:r w:rsidR="00DA0370">
        <w:rPr>
          <w:rFonts w:eastAsia="宋体"/>
          <w:szCs w:val="22"/>
          <w:lang w:eastAsia="zh-CN"/>
        </w:rPr>
        <w:t>-orthogonal DMRS for PUSCH resource unit can be configurable.</w:t>
      </w:r>
      <w:r w:rsidR="008D2BC5">
        <w:rPr>
          <w:rFonts w:eastAsia="宋体"/>
          <w:szCs w:val="22"/>
          <w:lang w:eastAsia="zh-CN"/>
        </w:rPr>
        <w:t xml:space="preserve"> </w:t>
      </w:r>
    </w:p>
    <w:p w14:paraId="4B485E06" w14:textId="655240D3" w:rsidR="00DA0370" w:rsidRDefault="008D2BC5" w:rsidP="00952326">
      <w:pPr>
        <w:pStyle w:val="a0"/>
        <w:rPr>
          <w:rFonts w:eastAsia="宋体"/>
          <w:szCs w:val="22"/>
          <w:lang w:eastAsia="zh-CN"/>
        </w:rPr>
      </w:pPr>
      <w:r>
        <w:rPr>
          <w:rFonts w:eastAsia="宋体"/>
          <w:szCs w:val="22"/>
          <w:lang w:eastAsia="zh-CN"/>
        </w:rPr>
        <w:t xml:space="preserve">In section 3, performance of msgA PUSCH with DMRS port or DMRS port + DMRS sequence for PUSCH resource unit are provided. It can be seen that msgA PUSCH with non-orthogonal DMRS sequence can achieve similar performance as that with orthogonal DMRS port. </w:t>
      </w:r>
    </w:p>
    <w:p w14:paraId="73524B41" w14:textId="1446698C" w:rsidR="003923C0" w:rsidRDefault="00DA0370" w:rsidP="00DA0370">
      <w:pPr>
        <w:pStyle w:val="a0"/>
        <w:rPr>
          <w:b/>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w:t>
      </w:r>
      <w:r w:rsidRPr="00991554">
        <w:rPr>
          <w:b/>
        </w:rPr>
        <w:fldChar w:fldCharType="end"/>
      </w:r>
      <w:r w:rsidRPr="00991554">
        <w:rPr>
          <w:b/>
        </w:rPr>
        <w:t xml:space="preserve">: </w:t>
      </w:r>
      <w:r w:rsidR="007845C3" w:rsidRPr="007845C3">
        <w:rPr>
          <w:b/>
          <w:lang w:val="en-GB"/>
        </w:rPr>
        <w:t>DMRS port and DMRS sequence</w:t>
      </w:r>
      <w:r w:rsidR="007845C3" w:rsidRPr="007845C3">
        <w:rPr>
          <w:b/>
        </w:rPr>
        <w:t xml:space="preserve"> </w:t>
      </w:r>
      <w:r w:rsidR="00FD4561">
        <w:rPr>
          <w:b/>
        </w:rPr>
        <w:t>are</w:t>
      </w:r>
      <w:r w:rsidR="007845C3">
        <w:rPr>
          <w:b/>
        </w:rPr>
        <w:t xml:space="preserve"> supported for the definition of </w:t>
      </w:r>
      <w:r>
        <w:rPr>
          <w:b/>
        </w:rPr>
        <w:t>PUSCH resource unit</w:t>
      </w:r>
      <w:r w:rsidR="007845C3">
        <w:rPr>
          <w:b/>
        </w:rPr>
        <w:t xml:space="preserve">. </w:t>
      </w:r>
    </w:p>
    <w:p w14:paraId="2C579F70" w14:textId="7607A3BC" w:rsidR="00DA0370" w:rsidRDefault="003923C0" w:rsidP="008C34BF">
      <w:pPr>
        <w:pStyle w:val="a0"/>
        <w:numPr>
          <w:ilvl w:val="0"/>
          <w:numId w:val="16"/>
        </w:numPr>
        <w:rPr>
          <w:b/>
        </w:rPr>
      </w:pPr>
      <w:r w:rsidRPr="003923C0">
        <w:rPr>
          <w:b/>
        </w:rPr>
        <w:t>Multiple DMRS sequences can be configured for a DMRS port in a PUSCH occasion</w:t>
      </w:r>
    </w:p>
    <w:p w14:paraId="1E21562A" w14:textId="7EF63CD5" w:rsidR="00A060C2" w:rsidRPr="00A060C2" w:rsidRDefault="00A060C2" w:rsidP="008C34BF">
      <w:pPr>
        <w:pStyle w:val="a0"/>
        <w:numPr>
          <w:ilvl w:val="0"/>
          <w:numId w:val="16"/>
        </w:numPr>
        <w:rPr>
          <w:b/>
        </w:rPr>
      </w:pPr>
      <w:r>
        <w:rPr>
          <w:b/>
        </w:rPr>
        <w:t>It is configurable that a PUSCH resource unit is defined by DMRS port or DMRS port/DMRS sequence.</w:t>
      </w:r>
    </w:p>
    <w:p w14:paraId="24A75F89" w14:textId="77777777" w:rsidR="003923C0" w:rsidRPr="003923C0" w:rsidRDefault="003923C0" w:rsidP="003923C0">
      <w:pPr>
        <w:pStyle w:val="a0"/>
        <w:rPr>
          <w:b/>
        </w:rPr>
      </w:pPr>
    </w:p>
    <w:p w14:paraId="06489318" w14:textId="77777777" w:rsidR="00526E93" w:rsidRPr="00271681" w:rsidRDefault="00526E93" w:rsidP="008C34BF">
      <w:pPr>
        <w:pStyle w:val="a0"/>
        <w:numPr>
          <w:ilvl w:val="0"/>
          <w:numId w:val="22"/>
        </w:numPr>
        <w:rPr>
          <w:b/>
          <w:u w:val="single"/>
        </w:rPr>
      </w:pPr>
      <w:r w:rsidRPr="00271681">
        <w:rPr>
          <w:b/>
          <w:u w:val="single"/>
        </w:rPr>
        <w:t>Ordering of PUSCH resource unit</w:t>
      </w:r>
    </w:p>
    <w:p w14:paraId="26453D17" w14:textId="5849E3A1" w:rsidR="005D7516" w:rsidRDefault="00C6242E" w:rsidP="00146FBB">
      <w:pPr>
        <w:pStyle w:val="a0"/>
      </w:pPr>
      <w:r>
        <w:object w:dxaOrig="19215" w:dyaOrig="7410" w14:anchorId="42DB90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75.15pt" o:ole="">
            <v:imagedata r:id="rId8" o:title=""/>
          </v:shape>
          <o:OLEObject Type="Embed" ProgID="Visio.Drawing.15" ShapeID="_x0000_i1025" DrawAspect="Content" ObjectID="_1627490444" r:id="rId9"/>
        </w:object>
      </w:r>
    </w:p>
    <w:p w14:paraId="1FFDF92E" w14:textId="39B098BE" w:rsidR="006C4636" w:rsidRPr="000E1B79" w:rsidRDefault="006C4636" w:rsidP="006C4636">
      <w:pPr>
        <w:pStyle w:val="a6"/>
        <w:jc w:val="center"/>
        <w:rPr>
          <w:rFonts w:eastAsiaTheme="minorEastAsia"/>
          <w:b/>
          <w:lang w:eastAsia="zh-CN"/>
        </w:rPr>
      </w:pPr>
      <w:bookmarkStart w:id="11" w:name="_Ref16798728"/>
      <w:r w:rsidRPr="000E1B79">
        <w:rPr>
          <w:b/>
        </w:rPr>
        <w:t xml:space="preserve">Figure </w:t>
      </w:r>
      <w:r w:rsidRPr="000E1B79">
        <w:rPr>
          <w:b/>
        </w:rPr>
        <w:fldChar w:fldCharType="begin"/>
      </w:r>
      <w:r w:rsidRPr="000E1B79">
        <w:rPr>
          <w:b/>
        </w:rPr>
        <w:instrText xml:space="preserve"> SEQ Figure \* ARABIC </w:instrText>
      </w:r>
      <w:r w:rsidRPr="000E1B79">
        <w:rPr>
          <w:b/>
        </w:rPr>
        <w:fldChar w:fldCharType="separate"/>
      </w:r>
      <w:r w:rsidR="000919E9">
        <w:rPr>
          <w:b/>
          <w:noProof/>
        </w:rPr>
        <w:t>1</w:t>
      </w:r>
      <w:r w:rsidRPr="000E1B79">
        <w:rPr>
          <w:b/>
        </w:rPr>
        <w:fldChar w:fldCharType="end"/>
      </w:r>
      <w:bookmarkEnd w:id="11"/>
      <w:r w:rsidRPr="000E1B79">
        <w:rPr>
          <w:b/>
        </w:rPr>
        <w:t xml:space="preserve">: Example of </w:t>
      </w:r>
      <w:r>
        <w:rPr>
          <w:b/>
        </w:rPr>
        <w:t>ordering of</w:t>
      </w:r>
      <w:r w:rsidRPr="000E1B79">
        <w:rPr>
          <w:b/>
        </w:rPr>
        <w:t xml:space="preserve"> PUSCH occasion</w:t>
      </w:r>
      <w:r>
        <w:rPr>
          <w:rFonts w:eastAsiaTheme="minorEastAsia" w:hint="eastAsia"/>
          <w:b/>
          <w:lang w:eastAsia="zh-CN"/>
        </w:rPr>
        <w:t xml:space="preserve">s </w:t>
      </w:r>
      <w:r>
        <w:rPr>
          <w:rFonts w:eastAsiaTheme="minorEastAsia"/>
          <w:b/>
          <w:lang w:eastAsia="zh-CN"/>
        </w:rPr>
        <w:t>and PUSCH resource units</w:t>
      </w:r>
    </w:p>
    <w:p w14:paraId="48244835" w14:textId="53562425" w:rsidR="00146FBB" w:rsidRDefault="005D7516" w:rsidP="00146FBB">
      <w:pPr>
        <w:pStyle w:val="a0"/>
      </w:pPr>
      <w:r>
        <w:t xml:space="preserve">A PUSCH resource unit is indexed according to the DMRS port index and/or DMRS </w:t>
      </w:r>
      <w:r w:rsidR="00C6242E">
        <w:t>sequence</w:t>
      </w:r>
      <w:r>
        <w:t xml:space="preserve"> ID index, </w:t>
      </w:r>
      <w:r w:rsidR="00271681">
        <w:t xml:space="preserve">and </w:t>
      </w:r>
      <w:r>
        <w:t xml:space="preserve">PUSCH occasion index. </w:t>
      </w:r>
      <w:r w:rsidR="00271681">
        <w:t xml:space="preserve">The </w:t>
      </w:r>
      <w:r>
        <w:t>PUSCH occasion</w:t>
      </w:r>
      <w:r w:rsidR="00271681">
        <w:t>s</w:t>
      </w:r>
      <w:r>
        <w:t xml:space="preserve"> </w:t>
      </w:r>
      <w:r w:rsidR="00271681">
        <w:t>are</w:t>
      </w:r>
      <w:r>
        <w:t xml:space="preserve"> numbered in frequency-first and time-second order. As shown in the Figure, 8 PUSCH occasions are configured within a configuration period P, where 4 of the 8 PUSCH occasions are allocated in frequency domain and 2 PUSCH occasion in time domain is configured. For each PUSCH occasion, </w:t>
      </w:r>
      <w:r w:rsidR="00C6242E">
        <w:t>4</w:t>
      </w:r>
      <w:r>
        <w:t xml:space="preserve"> DMRS ports and </w:t>
      </w:r>
      <w:r w:rsidR="00C6242E">
        <w:t>2</w:t>
      </w:r>
      <w:r>
        <w:t xml:space="preserve"> DMRS sequences for each DMRS port are configured. The ordering of PUSCH resource units are shown in the</w:t>
      </w:r>
      <w:r w:rsidR="006C4636">
        <w:t xml:space="preserve"> </w:t>
      </w:r>
      <w:r w:rsidR="006C4636" w:rsidRPr="006C4636">
        <w:fldChar w:fldCharType="begin"/>
      </w:r>
      <w:r w:rsidR="006C4636" w:rsidRPr="006C4636">
        <w:instrText xml:space="preserve"> REF _Ref16798728 \h  \* MERGEFORMAT </w:instrText>
      </w:r>
      <w:r w:rsidR="006C4636" w:rsidRPr="006C4636">
        <w:fldChar w:fldCharType="separate"/>
      </w:r>
      <w:r w:rsidR="000919E9" w:rsidRPr="000919E9">
        <w:t xml:space="preserve">Figure </w:t>
      </w:r>
      <w:r w:rsidR="000919E9" w:rsidRPr="000919E9">
        <w:rPr>
          <w:noProof/>
        </w:rPr>
        <w:t>1</w:t>
      </w:r>
      <w:r w:rsidR="006C4636" w:rsidRPr="006C4636">
        <w:fldChar w:fldCharType="end"/>
      </w:r>
      <w:r w:rsidRPr="006C4636">
        <w:t>.</w:t>
      </w:r>
      <w:r w:rsidR="00C6242E">
        <w:t xml:space="preserve"> A PUSCH resource unit is index</w:t>
      </w:r>
      <w:r w:rsidR="00542A27">
        <w:t>ed</w:t>
      </w:r>
      <w:r w:rsidR="00C6242E">
        <w:t xml:space="preserve"> by (PUSCH occasion index, DMRS port index, DMRS sequence index)</w:t>
      </w:r>
      <w:r w:rsidR="00542A27">
        <w:t xml:space="preserve">. </w:t>
      </w:r>
    </w:p>
    <w:p w14:paraId="73F73A8D" w14:textId="07E88BE9" w:rsidR="00146FBB" w:rsidRDefault="00146FBB" w:rsidP="00031363">
      <w:pPr>
        <w:pStyle w:val="a0"/>
        <w:rPr>
          <w:b/>
        </w:rPr>
      </w:pPr>
    </w:p>
    <w:p w14:paraId="293FA76F" w14:textId="22A8C00E" w:rsidR="00526E93" w:rsidRPr="00031363" w:rsidRDefault="005E2262" w:rsidP="00031363">
      <w:pPr>
        <w:pStyle w:val="a0"/>
        <w:rPr>
          <w:b/>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2</w:t>
      </w:r>
      <w:r w:rsidRPr="00991554">
        <w:rPr>
          <w:b/>
        </w:rPr>
        <w:fldChar w:fldCharType="end"/>
      </w:r>
      <w:r w:rsidRPr="00991554">
        <w:rPr>
          <w:b/>
        </w:rPr>
        <w:t>:</w:t>
      </w:r>
      <w:r w:rsidR="00526E93" w:rsidRPr="00031363">
        <w:rPr>
          <w:b/>
        </w:rPr>
        <w:t xml:space="preserve"> PUSCH resource unit is ordered </w:t>
      </w:r>
      <w:r w:rsidR="00542A27">
        <w:rPr>
          <w:b/>
        </w:rPr>
        <w:t>according to the</w:t>
      </w:r>
      <w:r w:rsidR="00526E93" w:rsidRPr="00031363">
        <w:rPr>
          <w:b/>
        </w:rPr>
        <w:t xml:space="preserve"> DMRS sequence</w:t>
      </w:r>
      <w:r w:rsidR="00542A27">
        <w:rPr>
          <w:b/>
        </w:rPr>
        <w:t xml:space="preserve"> index</w:t>
      </w:r>
      <w:r w:rsidR="00526E93" w:rsidRPr="00031363">
        <w:rPr>
          <w:b/>
        </w:rPr>
        <w:t xml:space="preserve">, DMRS port </w:t>
      </w:r>
      <w:r w:rsidR="00542A27">
        <w:rPr>
          <w:b/>
        </w:rPr>
        <w:t xml:space="preserve">index </w:t>
      </w:r>
      <w:r w:rsidR="00526E93" w:rsidRPr="00031363">
        <w:rPr>
          <w:b/>
        </w:rPr>
        <w:t>and PUSCH occasion</w:t>
      </w:r>
      <w:r w:rsidR="00542A27">
        <w:rPr>
          <w:b/>
        </w:rPr>
        <w:t xml:space="preserve"> index.</w:t>
      </w:r>
    </w:p>
    <w:p w14:paraId="0A6FD6F0" w14:textId="4D38CF3A" w:rsidR="00B154CC" w:rsidRPr="00275087" w:rsidRDefault="00275087" w:rsidP="00275087">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Pr>
          <w:rFonts w:ascii="Arial" w:eastAsia="宋体" w:hAnsi="Arial"/>
          <w:sz w:val="32"/>
          <w:szCs w:val="20"/>
          <w:lang w:val="en-GB"/>
        </w:rPr>
        <w:t>M</w:t>
      </w:r>
      <w:r w:rsidR="00B154CC" w:rsidRPr="00275087">
        <w:rPr>
          <w:rFonts w:ascii="Arial" w:eastAsia="宋体" w:hAnsi="Arial"/>
          <w:sz w:val="32"/>
          <w:szCs w:val="20"/>
          <w:lang w:val="en-GB"/>
        </w:rPr>
        <w:t xml:space="preserve">apping between </w:t>
      </w:r>
      <w:r w:rsidR="00A10A0D">
        <w:rPr>
          <w:rFonts w:ascii="Arial" w:eastAsia="宋体" w:hAnsi="Arial"/>
          <w:sz w:val="32"/>
          <w:szCs w:val="20"/>
          <w:lang w:val="en-GB"/>
        </w:rPr>
        <w:t>SSB</w:t>
      </w:r>
      <w:r w:rsidR="00B154CC" w:rsidRPr="00275087">
        <w:rPr>
          <w:rFonts w:ascii="Arial" w:eastAsia="宋体" w:hAnsi="Arial"/>
          <w:sz w:val="32"/>
          <w:szCs w:val="20"/>
          <w:lang w:val="en-GB"/>
        </w:rPr>
        <w:t xml:space="preserve"> and</w:t>
      </w:r>
      <w:r w:rsidR="00155AD8">
        <w:rPr>
          <w:rFonts w:ascii="Arial" w:eastAsia="宋体" w:hAnsi="Arial"/>
          <w:sz w:val="32"/>
          <w:szCs w:val="20"/>
          <w:lang w:val="en-GB"/>
        </w:rPr>
        <w:t xml:space="preserve"> msgA</w:t>
      </w:r>
      <w:r w:rsidR="00B154CC" w:rsidRPr="00275087">
        <w:rPr>
          <w:rFonts w:ascii="Arial" w:eastAsia="宋体" w:hAnsi="Arial"/>
          <w:sz w:val="32"/>
          <w:szCs w:val="20"/>
          <w:lang w:val="en-GB"/>
        </w:rPr>
        <w:t xml:space="preserve"> PUSCH </w:t>
      </w:r>
    </w:p>
    <w:p w14:paraId="3F54428B" w14:textId="53661583" w:rsidR="001F0EF8" w:rsidRDefault="001F0EF8" w:rsidP="00952326">
      <w:pPr>
        <w:pStyle w:val="a0"/>
        <w:rPr>
          <w:rFonts w:eastAsia="宋体"/>
          <w:szCs w:val="22"/>
          <w:lang w:eastAsia="zh-CN"/>
        </w:rPr>
      </w:pPr>
      <w:r>
        <w:rPr>
          <w:rFonts w:eastAsia="宋体"/>
          <w:szCs w:val="22"/>
          <w:lang w:eastAsia="zh-CN"/>
        </w:rPr>
        <w:t>In 4-step RACH, a PRACH transmission is associated with a certain SSB. The association between SSB and PRACH occasion/preamble is determined based on the configuration given by higher layer.</w:t>
      </w:r>
    </w:p>
    <w:p w14:paraId="60484804" w14:textId="38F551EE" w:rsidR="00B154CC" w:rsidRDefault="001F0EF8" w:rsidP="00952326">
      <w:pPr>
        <w:pStyle w:val="a0"/>
        <w:rPr>
          <w:rFonts w:eastAsia="宋体"/>
          <w:szCs w:val="22"/>
          <w:lang w:eastAsia="zh-CN"/>
        </w:rPr>
      </w:pPr>
      <w:r>
        <w:rPr>
          <w:rFonts w:eastAsia="宋体"/>
          <w:szCs w:val="22"/>
          <w:lang w:eastAsia="zh-CN"/>
        </w:rPr>
        <w:t xml:space="preserve">For 2-step RACH, a PUSCH transmission needs to be associated with a certain SSB. </w:t>
      </w:r>
      <w:r w:rsidR="001C1EE3">
        <w:rPr>
          <w:rFonts w:eastAsia="宋体"/>
          <w:szCs w:val="22"/>
          <w:lang w:eastAsia="zh-CN"/>
        </w:rPr>
        <w:t xml:space="preserve">One or multiple PUSCH occasions can be mapped on a number of SSBs, e.g. </w:t>
      </w:r>
      <w:r w:rsidR="001C1EE3" w:rsidRPr="001F0EF8">
        <w:rPr>
          <w:rFonts w:eastAsia="宋体"/>
          <w:i/>
          <w:szCs w:val="22"/>
          <w:lang w:eastAsia="zh-CN"/>
        </w:rPr>
        <w:t>N</w:t>
      </w:r>
      <w:r w:rsidR="001C1EE3">
        <w:rPr>
          <w:rFonts w:eastAsia="宋体"/>
          <w:szCs w:val="22"/>
          <w:lang w:eastAsia="zh-CN"/>
        </w:rPr>
        <w:t xml:space="preserve"> SSB is associated with </w:t>
      </w:r>
      <w:r w:rsidR="005D6E99" w:rsidRPr="0086464E">
        <w:rPr>
          <w:rFonts w:eastAsia="宋体"/>
          <w:i/>
          <w:szCs w:val="22"/>
          <w:lang w:eastAsia="zh-CN"/>
        </w:rPr>
        <w:t>M</w:t>
      </w:r>
      <w:r w:rsidR="001C1EE3">
        <w:rPr>
          <w:rFonts w:eastAsia="宋体"/>
          <w:szCs w:val="22"/>
          <w:lang w:eastAsia="zh-CN"/>
        </w:rPr>
        <w:t xml:space="preserve"> PUSCH occasions. </w:t>
      </w:r>
      <w:bookmarkStart w:id="12" w:name="OLE_LINK28"/>
      <w:r w:rsidR="001C1EE3">
        <w:rPr>
          <w:rFonts w:eastAsia="宋体"/>
          <w:szCs w:val="22"/>
          <w:lang w:eastAsia="zh-CN"/>
        </w:rPr>
        <w:t>T</w:t>
      </w:r>
      <w:r w:rsidR="00B154CC">
        <w:rPr>
          <w:rFonts w:eastAsia="宋体"/>
          <w:szCs w:val="22"/>
          <w:lang w:eastAsia="zh-CN"/>
        </w:rPr>
        <w:t>he association between SSB</w:t>
      </w:r>
      <w:r w:rsidR="001C1EE3">
        <w:rPr>
          <w:rFonts w:eastAsia="宋体"/>
          <w:szCs w:val="22"/>
          <w:lang w:eastAsia="zh-CN"/>
        </w:rPr>
        <w:t>s</w:t>
      </w:r>
      <w:r w:rsidR="00B154CC">
        <w:rPr>
          <w:rFonts w:eastAsia="宋体"/>
          <w:szCs w:val="22"/>
          <w:lang w:eastAsia="zh-CN"/>
        </w:rPr>
        <w:t xml:space="preserve"> and PUSCH </w:t>
      </w:r>
      <w:r w:rsidR="001C1EE3">
        <w:rPr>
          <w:rFonts w:eastAsia="宋体"/>
          <w:szCs w:val="22"/>
          <w:lang w:eastAsia="zh-CN"/>
        </w:rPr>
        <w:t>occasions</w:t>
      </w:r>
      <w:r w:rsidR="00B154CC">
        <w:rPr>
          <w:rFonts w:eastAsia="宋体"/>
          <w:szCs w:val="22"/>
          <w:lang w:eastAsia="zh-CN"/>
        </w:rPr>
        <w:t xml:space="preserve"> is given by higher layer</w:t>
      </w:r>
      <w:bookmarkEnd w:id="12"/>
      <w:r w:rsidR="000C3EB6">
        <w:rPr>
          <w:rFonts w:eastAsia="宋体"/>
          <w:szCs w:val="22"/>
          <w:lang w:eastAsia="zh-CN"/>
        </w:rPr>
        <w:t>.</w:t>
      </w:r>
    </w:p>
    <w:p w14:paraId="6102BB7D" w14:textId="7F69E227" w:rsidR="005E2262" w:rsidRDefault="00935D1F" w:rsidP="00935D1F">
      <w:pPr>
        <w:pStyle w:val="a0"/>
        <w:rPr>
          <w:b/>
        </w:rPr>
      </w:pPr>
      <w:r w:rsidRPr="00742EF6">
        <w:rPr>
          <w:b/>
        </w:rPr>
        <w:t xml:space="preserve">Proposal </w:t>
      </w:r>
      <w:r w:rsidRPr="00742EF6">
        <w:rPr>
          <w:b/>
        </w:rPr>
        <w:fldChar w:fldCharType="begin"/>
      </w:r>
      <w:r w:rsidRPr="00742EF6">
        <w:rPr>
          <w:b/>
        </w:rPr>
        <w:instrText xml:space="preserve"> SEQ Proposal \* ARABIC </w:instrText>
      </w:r>
      <w:r w:rsidRPr="00742EF6">
        <w:rPr>
          <w:b/>
        </w:rPr>
        <w:fldChar w:fldCharType="separate"/>
      </w:r>
      <w:r w:rsidR="000919E9">
        <w:rPr>
          <w:b/>
          <w:noProof/>
        </w:rPr>
        <w:t>3</w:t>
      </w:r>
      <w:r w:rsidRPr="00742EF6">
        <w:rPr>
          <w:b/>
        </w:rPr>
        <w:fldChar w:fldCharType="end"/>
      </w:r>
      <w:r w:rsidRPr="00742EF6">
        <w:rPr>
          <w:b/>
        </w:rPr>
        <w:t xml:space="preserve">: </w:t>
      </w:r>
      <w:r w:rsidR="005E2262">
        <w:rPr>
          <w:b/>
        </w:rPr>
        <w:t xml:space="preserve">Support one or multiple </w:t>
      </w:r>
      <w:r w:rsidR="005E2262" w:rsidRPr="00742EF6">
        <w:rPr>
          <w:b/>
        </w:rPr>
        <w:t xml:space="preserve">PUSCH </w:t>
      </w:r>
      <w:r w:rsidR="005E2262">
        <w:rPr>
          <w:b/>
        </w:rPr>
        <w:t>occasions</w:t>
      </w:r>
      <w:r w:rsidR="005E2262" w:rsidRPr="00742EF6">
        <w:rPr>
          <w:b/>
        </w:rPr>
        <w:t xml:space="preserve"> </w:t>
      </w:r>
      <w:r w:rsidR="005E2262">
        <w:rPr>
          <w:b/>
        </w:rPr>
        <w:t>are</w:t>
      </w:r>
      <w:r w:rsidR="005E2262" w:rsidRPr="00742EF6">
        <w:rPr>
          <w:b/>
        </w:rPr>
        <w:t xml:space="preserve"> associated with </w:t>
      </w:r>
      <w:r w:rsidR="005E2262">
        <w:rPr>
          <w:b/>
        </w:rPr>
        <w:t xml:space="preserve">a set of </w:t>
      </w:r>
      <w:r w:rsidR="005E2262" w:rsidRPr="00742EF6">
        <w:rPr>
          <w:b/>
        </w:rPr>
        <w:t>SSB</w:t>
      </w:r>
    </w:p>
    <w:p w14:paraId="6F2CFFDC" w14:textId="1427AF1F" w:rsidR="00935D1F" w:rsidRPr="00742EF6" w:rsidRDefault="005E2262" w:rsidP="008C34BF">
      <w:pPr>
        <w:pStyle w:val="a0"/>
        <w:numPr>
          <w:ilvl w:val="0"/>
          <w:numId w:val="23"/>
        </w:numPr>
        <w:rPr>
          <w:b/>
        </w:rPr>
      </w:pPr>
      <w:r>
        <w:rPr>
          <w:b/>
        </w:rPr>
        <w:t>Mapping ratio</w:t>
      </w:r>
      <w:r w:rsidR="00742EF6" w:rsidRPr="00742EF6">
        <w:rPr>
          <w:b/>
        </w:rPr>
        <w:t xml:space="preserve"> between SSB</w:t>
      </w:r>
      <w:r w:rsidR="001C1EE3">
        <w:rPr>
          <w:b/>
        </w:rPr>
        <w:t>s</w:t>
      </w:r>
      <w:r w:rsidR="00742EF6" w:rsidRPr="00742EF6">
        <w:rPr>
          <w:b/>
        </w:rPr>
        <w:t xml:space="preserve"> and PUSCH </w:t>
      </w:r>
      <w:r w:rsidR="001C1EE3">
        <w:rPr>
          <w:b/>
        </w:rPr>
        <w:t>occasions</w:t>
      </w:r>
      <w:r w:rsidR="00742EF6" w:rsidRPr="00742EF6">
        <w:rPr>
          <w:b/>
        </w:rPr>
        <w:t xml:space="preserve"> is </w:t>
      </w:r>
      <w:r w:rsidR="001C1EE3">
        <w:rPr>
          <w:b/>
        </w:rPr>
        <w:t>configured</w:t>
      </w:r>
      <w:r w:rsidR="001C1EE3" w:rsidRPr="00742EF6">
        <w:rPr>
          <w:b/>
        </w:rPr>
        <w:t xml:space="preserve"> </w:t>
      </w:r>
      <w:r w:rsidR="00742EF6" w:rsidRPr="00742EF6">
        <w:rPr>
          <w:b/>
        </w:rPr>
        <w:t>by higher layer</w:t>
      </w:r>
      <w:r w:rsidR="001C1EE3">
        <w:rPr>
          <w:b/>
        </w:rPr>
        <w:t xml:space="preserve">, e.g. </w:t>
      </w:r>
      <w:r w:rsidR="001C1EE3" w:rsidRPr="001C1EE3">
        <w:rPr>
          <w:b/>
          <w:i/>
        </w:rPr>
        <w:t>N</w:t>
      </w:r>
      <w:r w:rsidR="001C1EE3" w:rsidRPr="001C1EE3">
        <w:rPr>
          <w:b/>
        </w:rPr>
        <w:t xml:space="preserve"> SSB is associated with </w:t>
      </w:r>
      <w:r w:rsidR="001C1EE3" w:rsidRPr="0086464E">
        <w:rPr>
          <w:b/>
          <w:i/>
        </w:rPr>
        <w:t>M</w:t>
      </w:r>
      <w:r w:rsidR="001C1EE3" w:rsidRPr="001C1EE3">
        <w:rPr>
          <w:b/>
        </w:rPr>
        <w:t xml:space="preserve"> PUSCH occasions</w:t>
      </w:r>
      <w:r w:rsidR="00935D1F" w:rsidRPr="00742EF6">
        <w:rPr>
          <w:b/>
        </w:rPr>
        <w:t>.</w:t>
      </w:r>
    </w:p>
    <w:p w14:paraId="388F376E" w14:textId="77777777" w:rsidR="00193AD6" w:rsidRDefault="00193AD6" w:rsidP="00193AD6">
      <w:pPr>
        <w:pStyle w:val="a0"/>
        <w:rPr>
          <w:b/>
        </w:rPr>
      </w:pPr>
    </w:p>
    <w:p w14:paraId="2A4872EF" w14:textId="2096E839" w:rsidR="00193AD6" w:rsidRPr="00193AD6" w:rsidRDefault="00193AD6" w:rsidP="008C34BF">
      <w:pPr>
        <w:pStyle w:val="a0"/>
        <w:numPr>
          <w:ilvl w:val="0"/>
          <w:numId w:val="25"/>
        </w:numPr>
        <w:rPr>
          <w:b/>
          <w:u w:val="single"/>
        </w:rPr>
      </w:pPr>
      <w:r w:rsidRPr="00193AD6">
        <w:rPr>
          <w:b/>
          <w:u w:val="single"/>
        </w:rPr>
        <w:t xml:space="preserve">Multiple </w:t>
      </w:r>
      <w:r>
        <w:rPr>
          <w:b/>
          <w:u w:val="single"/>
        </w:rPr>
        <w:t>PUSCH occasions</w:t>
      </w:r>
      <w:r w:rsidRPr="00193AD6">
        <w:rPr>
          <w:b/>
          <w:u w:val="single"/>
        </w:rPr>
        <w:t xml:space="preserve"> are associated with one </w:t>
      </w:r>
      <w:r w:rsidR="005802A0">
        <w:rPr>
          <w:b/>
          <w:u w:val="single"/>
        </w:rPr>
        <w:t xml:space="preserve">or multiple </w:t>
      </w:r>
      <w:r>
        <w:rPr>
          <w:b/>
          <w:u w:val="single"/>
        </w:rPr>
        <w:t>SSB</w:t>
      </w:r>
      <w:r w:rsidR="00837E2F">
        <w:rPr>
          <w:b/>
          <w:u w:val="single"/>
        </w:rPr>
        <w:t>s</w:t>
      </w:r>
      <w:r w:rsidRPr="00193AD6">
        <w:rPr>
          <w:b/>
          <w:u w:val="single"/>
        </w:rPr>
        <w:t xml:space="preserve"> </w:t>
      </w:r>
    </w:p>
    <w:p w14:paraId="48A636A4" w14:textId="17750363" w:rsidR="00193AD6" w:rsidRDefault="00193AD6" w:rsidP="00A10A0D">
      <w:pPr>
        <w:pStyle w:val="a0"/>
        <w:rPr>
          <w:rFonts w:eastAsia="宋体"/>
          <w:bCs/>
          <w:szCs w:val="20"/>
        </w:rPr>
      </w:pPr>
      <w:r>
        <w:rPr>
          <w:rFonts w:eastAsia="宋体"/>
          <w:bCs/>
          <w:szCs w:val="20"/>
        </w:rPr>
        <w:t>When multiple PUSCH occasions are configured in frequency domain, the FDMed PUSCH occasions with the same time domain resource can be associated with one SSB, as shown in the</w:t>
      </w:r>
      <w:r w:rsidR="004225F6">
        <w:rPr>
          <w:rFonts w:eastAsia="宋体"/>
          <w:bCs/>
          <w:szCs w:val="20"/>
        </w:rPr>
        <w:t xml:space="preserve"> </w:t>
      </w:r>
      <w:r w:rsidR="004225F6" w:rsidRPr="004225F6">
        <w:rPr>
          <w:rFonts w:eastAsia="宋体"/>
          <w:bCs/>
          <w:szCs w:val="20"/>
        </w:rPr>
        <w:fldChar w:fldCharType="begin"/>
      </w:r>
      <w:r w:rsidR="004225F6" w:rsidRPr="004225F6">
        <w:rPr>
          <w:rFonts w:eastAsia="宋体"/>
          <w:bCs/>
          <w:szCs w:val="20"/>
        </w:rPr>
        <w:instrText xml:space="preserve"> REF _Ref16798164 \h  \* MERGEFORMAT </w:instrText>
      </w:r>
      <w:r w:rsidR="004225F6" w:rsidRPr="004225F6">
        <w:rPr>
          <w:rFonts w:eastAsia="宋体"/>
          <w:bCs/>
          <w:szCs w:val="20"/>
        </w:rPr>
      </w:r>
      <w:r w:rsidR="004225F6" w:rsidRPr="004225F6">
        <w:rPr>
          <w:rFonts w:eastAsia="宋体"/>
          <w:bCs/>
          <w:szCs w:val="20"/>
        </w:rPr>
        <w:fldChar w:fldCharType="separate"/>
      </w:r>
      <w:r w:rsidR="000919E9" w:rsidRPr="000919E9">
        <w:t xml:space="preserve">Figure </w:t>
      </w:r>
      <w:r w:rsidR="000919E9" w:rsidRPr="000919E9">
        <w:rPr>
          <w:noProof/>
        </w:rPr>
        <w:t>2</w:t>
      </w:r>
      <w:r w:rsidR="004225F6" w:rsidRPr="004225F6">
        <w:rPr>
          <w:rFonts w:eastAsia="宋体"/>
          <w:bCs/>
          <w:szCs w:val="20"/>
        </w:rPr>
        <w:fldChar w:fldCharType="end"/>
      </w:r>
      <w:r>
        <w:rPr>
          <w:rFonts w:eastAsia="宋体"/>
          <w:bCs/>
          <w:szCs w:val="20"/>
        </w:rPr>
        <w:t>.</w:t>
      </w:r>
      <w:r w:rsidR="005802A0">
        <w:rPr>
          <w:rFonts w:eastAsia="宋体"/>
          <w:bCs/>
          <w:szCs w:val="20"/>
        </w:rPr>
        <w:t xml:space="preserve"> Different SSBs are associated with different PUSCH occasions in time domain</w:t>
      </w:r>
      <w:r w:rsidR="002F2207">
        <w:rPr>
          <w:rFonts w:eastAsia="宋体"/>
          <w:bCs/>
          <w:szCs w:val="20"/>
        </w:rPr>
        <w:t>.</w:t>
      </w:r>
    </w:p>
    <w:p w14:paraId="37A769A7" w14:textId="26DE24A1" w:rsidR="001953CA" w:rsidRDefault="004D1599" w:rsidP="004D1599">
      <w:pPr>
        <w:pStyle w:val="a0"/>
        <w:jc w:val="center"/>
      </w:pPr>
      <w:r>
        <w:object w:dxaOrig="19215" w:dyaOrig="8971" w14:anchorId="2E8B3C74">
          <v:shape id="_x0000_i1026" type="#_x0000_t75" style="width:420.7pt;height:196.65pt" o:ole="">
            <v:imagedata r:id="rId10" o:title=""/>
          </v:shape>
          <o:OLEObject Type="Embed" ProgID="Visio.Drawing.15" ShapeID="_x0000_i1026" DrawAspect="Content" ObjectID="_1627490445" r:id="rId11"/>
        </w:object>
      </w:r>
    </w:p>
    <w:p w14:paraId="3C5DB289" w14:textId="4FAEF409" w:rsidR="000E1B79" w:rsidRPr="000E1B79" w:rsidRDefault="000E1B79" w:rsidP="000E1B79">
      <w:pPr>
        <w:pStyle w:val="a6"/>
        <w:jc w:val="center"/>
        <w:rPr>
          <w:rFonts w:eastAsiaTheme="minorEastAsia"/>
          <w:b/>
          <w:lang w:eastAsia="zh-CN"/>
        </w:rPr>
      </w:pPr>
      <w:bookmarkStart w:id="13" w:name="_Ref16798164"/>
      <w:r w:rsidRPr="000E1B79">
        <w:rPr>
          <w:b/>
        </w:rPr>
        <w:t xml:space="preserve">Figure </w:t>
      </w:r>
      <w:r w:rsidRPr="000E1B79">
        <w:rPr>
          <w:b/>
        </w:rPr>
        <w:fldChar w:fldCharType="begin"/>
      </w:r>
      <w:r w:rsidRPr="000E1B79">
        <w:rPr>
          <w:b/>
        </w:rPr>
        <w:instrText xml:space="preserve"> SEQ Figure \* ARABIC </w:instrText>
      </w:r>
      <w:r w:rsidRPr="000E1B79">
        <w:rPr>
          <w:b/>
        </w:rPr>
        <w:fldChar w:fldCharType="separate"/>
      </w:r>
      <w:r w:rsidR="000919E9">
        <w:rPr>
          <w:b/>
          <w:noProof/>
        </w:rPr>
        <w:t>2</w:t>
      </w:r>
      <w:r w:rsidRPr="000E1B79">
        <w:rPr>
          <w:b/>
        </w:rPr>
        <w:fldChar w:fldCharType="end"/>
      </w:r>
      <w:bookmarkEnd w:id="13"/>
      <w:r w:rsidRPr="000E1B79">
        <w:rPr>
          <w:b/>
        </w:rPr>
        <w:t xml:space="preserve">: Example of </w:t>
      </w:r>
      <w:r w:rsidR="008F3F48" w:rsidRPr="00CF03BE">
        <w:rPr>
          <w:b/>
        </w:rPr>
        <w:t>FDMed PUSCH occasi</w:t>
      </w:r>
      <w:r w:rsidR="008F3F48">
        <w:rPr>
          <w:b/>
        </w:rPr>
        <w:t>ons get mapped to the same SSB</w:t>
      </w:r>
    </w:p>
    <w:p w14:paraId="5AB0669E" w14:textId="1ECEB6CC" w:rsidR="000E1B79" w:rsidRDefault="000E1B79" w:rsidP="00A10A0D">
      <w:pPr>
        <w:pStyle w:val="a0"/>
        <w:rPr>
          <w:rFonts w:eastAsia="宋体"/>
          <w:bCs/>
          <w:szCs w:val="20"/>
          <w:lang w:val="en-GB"/>
        </w:rPr>
      </w:pPr>
    </w:p>
    <w:p w14:paraId="7B4772CB" w14:textId="416BEF40" w:rsidR="00F71DD8" w:rsidRDefault="004D1599" w:rsidP="004D1599">
      <w:pPr>
        <w:pStyle w:val="a0"/>
        <w:jc w:val="center"/>
      </w:pPr>
      <w:r>
        <w:object w:dxaOrig="19215" w:dyaOrig="8971" w14:anchorId="648A9757">
          <v:shape id="_x0000_i1027" type="#_x0000_t75" style="width:413.2pt;height:192.9pt" o:ole="">
            <v:imagedata r:id="rId12" o:title=""/>
          </v:shape>
          <o:OLEObject Type="Embed" ProgID="Visio.Drawing.15" ShapeID="_x0000_i1027" DrawAspect="Content" ObjectID="_1627490446" r:id="rId13"/>
        </w:object>
      </w:r>
    </w:p>
    <w:p w14:paraId="68676964" w14:textId="0B1D592E" w:rsidR="00820491" w:rsidRPr="000E1B79" w:rsidRDefault="00820491" w:rsidP="00820491">
      <w:pPr>
        <w:pStyle w:val="a6"/>
        <w:jc w:val="center"/>
        <w:rPr>
          <w:rFonts w:eastAsiaTheme="minorEastAsia"/>
          <w:b/>
          <w:lang w:eastAsia="zh-CN"/>
        </w:rPr>
      </w:pPr>
      <w:bookmarkStart w:id="14" w:name="_Ref16861460"/>
      <w:r w:rsidRPr="000E1B79">
        <w:rPr>
          <w:b/>
        </w:rPr>
        <w:t xml:space="preserve">Figure </w:t>
      </w:r>
      <w:r w:rsidRPr="000E1B79">
        <w:rPr>
          <w:b/>
        </w:rPr>
        <w:fldChar w:fldCharType="begin"/>
      </w:r>
      <w:r w:rsidRPr="000E1B79">
        <w:rPr>
          <w:b/>
        </w:rPr>
        <w:instrText xml:space="preserve"> SEQ Figure \* ARABIC </w:instrText>
      </w:r>
      <w:r w:rsidRPr="000E1B79">
        <w:rPr>
          <w:b/>
        </w:rPr>
        <w:fldChar w:fldCharType="separate"/>
      </w:r>
      <w:r w:rsidR="000919E9">
        <w:rPr>
          <w:b/>
          <w:noProof/>
        </w:rPr>
        <w:t>3</w:t>
      </w:r>
      <w:r w:rsidRPr="000E1B79">
        <w:rPr>
          <w:b/>
        </w:rPr>
        <w:fldChar w:fldCharType="end"/>
      </w:r>
      <w:bookmarkEnd w:id="14"/>
      <w:r w:rsidRPr="000E1B79">
        <w:rPr>
          <w:b/>
        </w:rPr>
        <w:t xml:space="preserve">: Example of </w:t>
      </w:r>
      <w:r w:rsidRPr="00CF03BE">
        <w:rPr>
          <w:b/>
        </w:rPr>
        <w:t>FDMed PUSCH occasions get mapped to one set of SSBs</w:t>
      </w:r>
    </w:p>
    <w:p w14:paraId="443557D3" w14:textId="7AE77567" w:rsidR="004D1599" w:rsidRDefault="004D1599" w:rsidP="004D1599">
      <w:pPr>
        <w:pStyle w:val="a0"/>
        <w:rPr>
          <w:rFonts w:eastAsia="宋体"/>
          <w:bCs/>
          <w:szCs w:val="20"/>
          <w:lang w:eastAsia="zh-CN"/>
        </w:rPr>
      </w:pPr>
      <w:r>
        <w:rPr>
          <w:rFonts w:eastAsia="宋体"/>
          <w:bCs/>
          <w:szCs w:val="20"/>
        </w:rPr>
        <w:lastRenderedPageBreak/>
        <w:t>On the other hand, when multiple PUSCH occasions are configured in frequency domain, the FDMed PUSCH occasions with the same time domain resource can be associated with a set of SSBs</w:t>
      </w:r>
      <w:r w:rsidR="00B62DF8">
        <w:rPr>
          <w:rFonts w:eastAsia="宋体"/>
          <w:bCs/>
          <w:szCs w:val="20"/>
        </w:rPr>
        <w:t>, to facilitate more efficient beam switching during RACH transmission</w:t>
      </w:r>
      <w:r>
        <w:rPr>
          <w:rFonts w:eastAsia="宋体" w:hint="eastAsia"/>
          <w:bCs/>
          <w:szCs w:val="20"/>
          <w:lang w:eastAsia="zh-CN"/>
        </w:rPr>
        <w:t>, as shown in the</w:t>
      </w:r>
      <w:r w:rsidRPr="002E378F">
        <w:rPr>
          <w:rFonts w:eastAsia="宋体" w:hint="eastAsia"/>
          <w:bCs/>
          <w:szCs w:val="20"/>
          <w:lang w:eastAsia="zh-CN"/>
        </w:rPr>
        <w:t xml:space="preserve"> </w:t>
      </w:r>
      <w:r w:rsidRPr="002E378F">
        <w:rPr>
          <w:rFonts w:eastAsia="宋体"/>
          <w:bCs/>
          <w:szCs w:val="20"/>
          <w:lang w:eastAsia="zh-CN"/>
        </w:rPr>
        <w:fldChar w:fldCharType="begin"/>
      </w:r>
      <w:r w:rsidRPr="002E378F">
        <w:rPr>
          <w:rFonts w:eastAsia="宋体"/>
          <w:bCs/>
          <w:szCs w:val="20"/>
          <w:lang w:eastAsia="zh-CN"/>
        </w:rPr>
        <w:instrText xml:space="preserve"> </w:instrText>
      </w:r>
      <w:r w:rsidRPr="002E378F">
        <w:rPr>
          <w:rFonts w:eastAsia="宋体" w:hint="eastAsia"/>
          <w:bCs/>
          <w:szCs w:val="20"/>
          <w:lang w:eastAsia="zh-CN"/>
        </w:rPr>
        <w:instrText>REF _Ref16861460 \h</w:instrText>
      </w:r>
      <w:r w:rsidRPr="002E378F">
        <w:rPr>
          <w:rFonts w:eastAsia="宋体"/>
          <w:bCs/>
          <w:szCs w:val="20"/>
          <w:lang w:eastAsia="zh-CN"/>
        </w:rPr>
        <w:instrText xml:space="preserve">  \* MERGEFORMAT </w:instrText>
      </w:r>
      <w:r w:rsidRPr="002E378F">
        <w:rPr>
          <w:rFonts w:eastAsia="宋体"/>
          <w:bCs/>
          <w:szCs w:val="20"/>
          <w:lang w:eastAsia="zh-CN"/>
        </w:rPr>
      </w:r>
      <w:r w:rsidRPr="002E378F">
        <w:rPr>
          <w:rFonts w:eastAsia="宋体"/>
          <w:bCs/>
          <w:szCs w:val="20"/>
          <w:lang w:eastAsia="zh-CN"/>
        </w:rPr>
        <w:fldChar w:fldCharType="separate"/>
      </w:r>
      <w:r w:rsidR="000919E9" w:rsidRPr="000919E9">
        <w:t xml:space="preserve">Figure </w:t>
      </w:r>
      <w:r w:rsidR="000919E9" w:rsidRPr="000919E9">
        <w:rPr>
          <w:noProof/>
        </w:rPr>
        <w:t>3</w:t>
      </w:r>
      <w:r w:rsidRPr="002E378F">
        <w:rPr>
          <w:rFonts w:eastAsia="宋体"/>
          <w:bCs/>
          <w:szCs w:val="20"/>
          <w:lang w:eastAsia="zh-CN"/>
        </w:rPr>
        <w:fldChar w:fldCharType="end"/>
      </w:r>
      <w:r>
        <w:rPr>
          <w:rFonts w:eastAsia="宋体"/>
          <w:bCs/>
          <w:szCs w:val="20"/>
          <w:lang w:eastAsia="zh-CN"/>
        </w:rPr>
        <w:t>.</w:t>
      </w:r>
    </w:p>
    <w:p w14:paraId="619523E6" w14:textId="2F180F3E" w:rsidR="00CF03BE" w:rsidRDefault="00CF03BE" w:rsidP="00CF03BE">
      <w:pPr>
        <w:pStyle w:val="a0"/>
        <w:rPr>
          <w:b/>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4</w:t>
      </w:r>
      <w:r w:rsidRPr="00991554">
        <w:rPr>
          <w:b/>
        </w:rPr>
        <w:fldChar w:fldCharType="end"/>
      </w:r>
      <w:r w:rsidRPr="00991554">
        <w:rPr>
          <w:b/>
        </w:rPr>
        <w:t xml:space="preserve">: </w:t>
      </w:r>
      <w:r>
        <w:rPr>
          <w:b/>
        </w:rPr>
        <w:t>W</w:t>
      </w:r>
      <w:r w:rsidRPr="00CF03BE">
        <w:rPr>
          <w:b/>
        </w:rPr>
        <w:t>hen multiple FDMed PUSCH occasions are configured</w:t>
      </w:r>
      <w:r w:rsidRPr="00A10A0D">
        <w:rPr>
          <w:b/>
        </w:rPr>
        <w:t xml:space="preserve">, </w:t>
      </w:r>
      <w:r>
        <w:rPr>
          <w:b/>
        </w:rPr>
        <w:t>support</w:t>
      </w:r>
    </w:p>
    <w:p w14:paraId="318868A4" w14:textId="641F4EFB" w:rsidR="00CF03BE" w:rsidRPr="00CF03BE" w:rsidRDefault="00CF03BE" w:rsidP="008C34BF">
      <w:pPr>
        <w:pStyle w:val="a0"/>
        <w:numPr>
          <w:ilvl w:val="0"/>
          <w:numId w:val="16"/>
        </w:numPr>
        <w:rPr>
          <w:b/>
        </w:rPr>
      </w:pPr>
      <w:r w:rsidRPr="00CF03BE">
        <w:rPr>
          <w:b/>
        </w:rPr>
        <w:t>one configuration where all FDMed PUSCH occasions get mapped to the same SSB, where different SSBs are associated with different PUSCH occasions in time domain</w:t>
      </w:r>
      <w:r w:rsidR="00A93A89">
        <w:rPr>
          <w:b/>
        </w:rPr>
        <w:t>.</w:t>
      </w:r>
    </w:p>
    <w:p w14:paraId="0BF94DE5" w14:textId="11F44C49" w:rsidR="00CF03BE" w:rsidRDefault="00CF03BE" w:rsidP="008C34BF">
      <w:pPr>
        <w:pStyle w:val="a0"/>
        <w:numPr>
          <w:ilvl w:val="0"/>
          <w:numId w:val="16"/>
        </w:numPr>
        <w:rPr>
          <w:b/>
        </w:rPr>
      </w:pPr>
      <w:r w:rsidRPr="00CF03BE">
        <w:rPr>
          <w:b/>
        </w:rPr>
        <w:t>one configuration where all FDMed PUSCH occasions get mapped to one set of SSBs</w:t>
      </w:r>
      <w:r w:rsidR="00A93A89">
        <w:rPr>
          <w:b/>
        </w:rPr>
        <w:t>.</w:t>
      </w:r>
    </w:p>
    <w:p w14:paraId="0765368E" w14:textId="50EAA68C" w:rsidR="00837E2F" w:rsidRDefault="00837E2F" w:rsidP="00837E2F">
      <w:pPr>
        <w:pStyle w:val="a0"/>
        <w:rPr>
          <w:b/>
        </w:rPr>
      </w:pPr>
    </w:p>
    <w:p w14:paraId="0CDD388F" w14:textId="333090C5" w:rsidR="00837E2F" w:rsidRPr="00193AD6" w:rsidRDefault="00837E2F" w:rsidP="008C34BF">
      <w:pPr>
        <w:pStyle w:val="a0"/>
        <w:numPr>
          <w:ilvl w:val="0"/>
          <w:numId w:val="25"/>
        </w:numPr>
        <w:rPr>
          <w:b/>
          <w:u w:val="single"/>
        </w:rPr>
      </w:pPr>
      <w:r w:rsidRPr="00193AD6">
        <w:rPr>
          <w:b/>
          <w:u w:val="single"/>
        </w:rPr>
        <w:t xml:space="preserve">Multiple </w:t>
      </w:r>
      <w:r>
        <w:rPr>
          <w:b/>
          <w:u w:val="single"/>
        </w:rPr>
        <w:t>PUSCH resource units</w:t>
      </w:r>
      <w:r w:rsidRPr="00193AD6">
        <w:rPr>
          <w:b/>
          <w:u w:val="single"/>
        </w:rPr>
        <w:t xml:space="preserve"> </w:t>
      </w:r>
      <w:r w:rsidR="00A050C9">
        <w:rPr>
          <w:b/>
          <w:u w:val="single"/>
        </w:rPr>
        <w:t xml:space="preserve">of a PUSCH occasion </w:t>
      </w:r>
      <w:r w:rsidRPr="00193AD6">
        <w:rPr>
          <w:b/>
          <w:u w:val="single"/>
        </w:rPr>
        <w:t xml:space="preserve">are associated with one </w:t>
      </w:r>
      <w:r>
        <w:rPr>
          <w:b/>
          <w:u w:val="single"/>
        </w:rPr>
        <w:t>or multiple SSBs</w:t>
      </w:r>
    </w:p>
    <w:p w14:paraId="1DCF80C5" w14:textId="77777777" w:rsidR="00837E2F" w:rsidRDefault="00837E2F" w:rsidP="00837E2F">
      <w:pPr>
        <w:pStyle w:val="a0"/>
        <w:rPr>
          <w:rFonts w:eastAsia="宋体"/>
          <w:szCs w:val="22"/>
          <w:lang w:eastAsia="zh-CN"/>
        </w:rPr>
      </w:pPr>
      <w:r>
        <w:rPr>
          <w:rFonts w:eastAsia="宋体"/>
          <w:szCs w:val="22"/>
          <w:lang w:eastAsia="zh-CN"/>
        </w:rPr>
        <w:t>The association between the PUSCH resource units of a given PUSCH occasion and the SSB(s) corresponding to the PUSCH occasion needs to be specified. When associating the PUSCH resource units with SSBs, two mapping rule can be adopted.</w:t>
      </w:r>
    </w:p>
    <w:p w14:paraId="3C8BCF99" w14:textId="77777777" w:rsidR="00837E2F" w:rsidRDefault="00837E2F" w:rsidP="008C34BF">
      <w:pPr>
        <w:pStyle w:val="a0"/>
        <w:numPr>
          <w:ilvl w:val="0"/>
          <w:numId w:val="24"/>
        </w:numPr>
        <w:rPr>
          <w:rFonts w:eastAsia="宋体"/>
          <w:szCs w:val="22"/>
          <w:lang w:eastAsia="zh-CN"/>
        </w:rPr>
      </w:pPr>
      <w:r>
        <w:rPr>
          <w:rFonts w:eastAsia="宋体"/>
          <w:szCs w:val="22"/>
          <w:lang w:eastAsia="zh-CN"/>
        </w:rPr>
        <w:t>Alt. 1: PUSCH resource units are successively mapped on SSBs</w:t>
      </w:r>
    </w:p>
    <w:p w14:paraId="5AA7E5BD" w14:textId="77777777" w:rsidR="00837E2F" w:rsidRDefault="00837E2F" w:rsidP="008C34BF">
      <w:pPr>
        <w:pStyle w:val="a0"/>
        <w:numPr>
          <w:ilvl w:val="0"/>
          <w:numId w:val="24"/>
        </w:numPr>
        <w:rPr>
          <w:rFonts w:eastAsia="宋体"/>
          <w:szCs w:val="22"/>
          <w:lang w:eastAsia="zh-CN"/>
        </w:rPr>
      </w:pPr>
      <w:r>
        <w:rPr>
          <w:rFonts w:eastAsia="宋体"/>
          <w:szCs w:val="22"/>
          <w:lang w:eastAsia="zh-CN"/>
        </w:rPr>
        <w:t>Alt. 2: PUSCH resource units are interleavedly mapped on SSBs</w:t>
      </w:r>
    </w:p>
    <w:p w14:paraId="76257699" w14:textId="77777777" w:rsidR="00837E2F" w:rsidRDefault="00837E2F" w:rsidP="00837E2F">
      <w:pPr>
        <w:pStyle w:val="a0"/>
        <w:rPr>
          <w:rFonts w:eastAsia="宋体"/>
          <w:szCs w:val="22"/>
          <w:lang w:eastAsia="zh-CN"/>
        </w:rPr>
      </w:pPr>
      <w:r>
        <w:rPr>
          <w:rFonts w:eastAsia="宋体"/>
          <w:szCs w:val="22"/>
          <w:lang w:eastAsia="zh-CN"/>
        </w:rPr>
        <w:t xml:space="preserve">For Alt. 1, the PUSCH resource units with contiguous indexes are mapped to a single SSB while each SSB is associated a successive of PUSCH resource units. </w:t>
      </w:r>
    </w:p>
    <w:p w14:paraId="1643BDDA" w14:textId="77777777" w:rsidR="00837E2F" w:rsidRDefault="00837E2F" w:rsidP="00837E2F">
      <w:pPr>
        <w:pStyle w:val="a0"/>
        <w:rPr>
          <w:rFonts w:eastAsia="宋体"/>
          <w:szCs w:val="22"/>
          <w:lang w:eastAsia="zh-CN"/>
        </w:rPr>
      </w:pPr>
      <w:r>
        <w:rPr>
          <w:rFonts w:eastAsia="宋体"/>
          <w:szCs w:val="22"/>
          <w:lang w:eastAsia="zh-CN"/>
        </w:rPr>
        <w:t xml:space="preserve">For Alt. 2, the PUSCH resource units with contiguous indexes are mapped to a set of SSBs while each SSB is associated with a set of PUSCH resource units with non-contiguous index. The minimum interval of two PUSCH resource units that are associated with a single SSB is called interlaced interval, L, where the interlaced interval </w:t>
      </w:r>
      <w:r w:rsidRPr="00691CE4">
        <w:rPr>
          <w:rFonts w:eastAsia="宋体"/>
          <w:i/>
          <w:szCs w:val="22"/>
          <w:lang w:eastAsia="zh-CN"/>
        </w:rPr>
        <w:t>L</w:t>
      </w:r>
      <w:r>
        <w:rPr>
          <w:rFonts w:eastAsia="宋体"/>
          <w:szCs w:val="22"/>
          <w:lang w:eastAsia="zh-CN"/>
        </w:rPr>
        <w:t xml:space="preserve"> can be configurable. </w:t>
      </w:r>
    </w:p>
    <w:p w14:paraId="3FD707D2" w14:textId="77777777" w:rsidR="00837E2F" w:rsidRDefault="00837E2F" w:rsidP="00837E2F">
      <w:pPr>
        <w:pStyle w:val="a0"/>
        <w:rPr>
          <w:rFonts w:eastAsia="宋体"/>
          <w:szCs w:val="22"/>
          <w:lang w:eastAsia="zh-CN"/>
        </w:rPr>
      </w:pPr>
      <w:r>
        <w:rPr>
          <w:rFonts w:eastAsia="宋体"/>
          <w:szCs w:val="22"/>
          <w:lang w:eastAsia="zh-CN"/>
        </w:rPr>
        <w:t xml:space="preserve">If Alt. 2 is adopted, multiple UEs from different beams can be multiplexed on a PUSCH occasion. It is beneficial with reduction of access latency and increasing capacity of PUSCH. </w:t>
      </w:r>
    </w:p>
    <w:p w14:paraId="3753E2E6" w14:textId="1DBC5D90" w:rsidR="00837E2F" w:rsidRDefault="00837E2F" w:rsidP="00837E2F">
      <w:pPr>
        <w:pStyle w:val="a0"/>
      </w:pPr>
      <w:r>
        <w:rPr>
          <w:rFonts w:eastAsia="宋体"/>
          <w:szCs w:val="22"/>
          <w:lang w:eastAsia="zh-CN"/>
        </w:rPr>
        <w:t xml:space="preserve">An example is shown in the </w:t>
      </w:r>
      <w:r w:rsidRPr="0086464E">
        <w:rPr>
          <w:rFonts w:eastAsia="宋体"/>
          <w:szCs w:val="22"/>
          <w:lang w:eastAsia="zh-CN"/>
        </w:rPr>
        <w:fldChar w:fldCharType="begin"/>
      </w:r>
      <w:r w:rsidRPr="0086464E">
        <w:rPr>
          <w:rFonts w:eastAsia="宋体"/>
          <w:szCs w:val="22"/>
          <w:lang w:eastAsia="zh-CN"/>
        </w:rPr>
        <w:instrText xml:space="preserve"> REF _Ref7545114 \h  \* MERGEFORMAT </w:instrText>
      </w:r>
      <w:r w:rsidRPr="0086464E">
        <w:rPr>
          <w:rFonts w:eastAsia="宋体"/>
          <w:szCs w:val="22"/>
          <w:lang w:eastAsia="zh-CN"/>
        </w:rPr>
      </w:r>
      <w:r w:rsidRPr="0086464E">
        <w:rPr>
          <w:rFonts w:eastAsia="宋体"/>
          <w:szCs w:val="22"/>
          <w:lang w:eastAsia="zh-CN"/>
        </w:rPr>
        <w:fldChar w:fldCharType="separate"/>
      </w:r>
      <w:r w:rsidR="000919E9" w:rsidRPr="000919E9">
        <w:t xml:space="preserve">Figure </w:t>
      </w:r>
      <w:r w:rsidR="000919E9" w:rsidRPr="000919E9">
        <w:rPr>
          <w:noProof/>
        </w:rPr>
        <w:t>4</w:t>
      </w:r>
      <w:r w:rsidRPr="0086464E">
        <w:rPr>
          <w:rFonts w:eastAsia="宋体"/>
          <w:szCs w:val="22"/>
          <w:lang w:eastAsia="zh-CN"/>
        </w:rPr>
        <w:fldChar w:fldCharType="end"/>
      </w:r>
      <w:r>
        <w:rPr>
          <w:rFonts w:eastAsia="宋体"/>
          <w:szCs w:val="22"/>
          <w:lang w:eastAsia="zh-CN"/>
        </w:rPr>
        <w:t xml:space="preserve">. </w:t>
      </w:r>
      <w:bookmarkStart w:id="15" w:name="OLE_LINK8"/>
      <w:bookmarkStart w:id="16" w:name="OLE_LINK11"/>
      <w:bookmarkStart w:id="17" w:name="OLE_LINK15"/>
      <w:r>
        <w:rPr>
          <w:rFonts w:eastAsia="宋体"/>
          <w:szCs w:val="22"/>
          <w:lang w:eastAsia="zh-CN"/>
        </w:rPr>
        <w:t>4 SSBs are associated with PUSCH occasion 0 which includes 8 orthogonal DMRS ports</w:t>
      </w:r>
      <w:bookmarkEnd w:id="15"/>
      <w:bookmarkEnd w:id="16"/>
      <w:r>
        <w:rPr>
          <w:rFonts w:eastAsia="宋体"/>
          <w:szCs w:val="22"/>
          <w:lang w:eastAsia="zh-CN"/>
        </w:rPr>
        <w:t xml:space="preserve">. The DMRS ports of PUSCH occasion 0 are associated with the 4 SSBs (SSB #0~#3) in an interlaced manner with </w:t>
      </w:r>
      <w:r w:rsidRPr="0086464E">
        <w:rPr>
          <w:rFonts w:eastAsia="宋体"/>
          <w:i/>
          <w:szCs w:val="22"/>
          <w:lang w:eastAsia="zh-CN"/>
        </w:rPr>
        <w:t>L</w:t>
      </w:r>
      <w:r>
        <w:rPr>
          <w:rFonts w:eastAsia="宋体"/>
          <w:szCs w:val="22"/>
          <w:lang w:eastAsia="zh-CN"/>
        </w:rPr>
        <w:t xml:space="preserve"> = 4, e.g. DMRS 0 and DMRS 0+</w:t>
      </w:r>
      <w:r w:rsidRPr="0086464E">
        <w:rPr>
          <w:rFonts w:eastAsia="宋体"/>
          <w:i/>
          <w:szCs w:val="22"/>
          <w:lang w:eastAsia="zh-CN"/>
        </w:rPr>
        <w:t>L</w:t>
      </w:r>
      <w:r>
        <w:rPr>
          <w:rFonts w:eastAsia="宋体"/>
          <w:i/>
          <w:szCs w:val="22"/>
          <w:lang w:eastAsia="zh-CN"/>
        </w:rPr>
        <w:t xml:space="preserve"> </w:t>
      </w:r>
      <w:r>
        <w:rPr>
          <w:rFonts w:eastAsia="宋体"/>
          <w:szCs w:val="22"/>
          <w:lang w:eastAsia="zh-CN"/>
        </w:rPr>
        <w:t>are mapped to SSB #0 while DMRS 1 and DMRS 1+</w:t>
      </w:r>
      <w:r w:rsidRPr="0086464E">
        <w:rPr>
          <w:rFonts w:eastAsia="宋体"/>
          <w:i/>
          <w:szCs w:val="22"/>
          <w:lang w:eastAsia="zh-CN"/>
        </w:rPr>
        <w:t>L</w:t>
      </w:r>
      <w:r>
        <w:rPr>
          <w:rFonts w:eastAsia="宋体"/>
          <w:szCs w:val="22"/>
          <w:lang w:eastAsia="zh-CN"/>
        </w:rPr>
        <w:t xml:space="preserve"> are mapped to SSB #1.</w:t>
      </w:r>
      <w:bookmarkEnd w:id="17"/>
      <w:r>
        <w:rPr>
          <w:rFonts w:eastAsia="宋体"/>
          <w:szCs w:val="22"/>
          <w:lang w:eastAsia="zh-CN"/>
        </w:rPr>
        <w:t xml:space="preserve"> </w:t>
      </w:r>
    </w:p>
    <w:p w14:paraId="283462B4" w14:textId="77777777" w:rsidR="00837E2F" w:rsidRDefault="00837E2F" w:rsidP="00837E2F">
      <w:pPr>
        <w:pStyle w:val="a0"/>
        <w:jc w:val="center"/>
      </w:pPr>
      <w:r>
        <w:object w:dxaOrig="10395" w:dyaOrig="5550" w14:anchorId="50EF715F">
          <v:shape id="_x0000_i1028" type="#_x0000_t75" style="width:293.9pt;height:156.9pt" o:ole="">
            <v:imagedata r:id="rId14" o:title=""/>
          </v:shape>
          <o:OLEObject Type="Embed" ProgID="Visio.Drawing.15" ShapeID="_x0000_i1028" DrawAspect="Content" ObjectID="_1627490447" r:id="rId15"/>
        </w:object>
      </w:r>
    </w:p>
    <w:p w14:paraId="7CBB625D" w14:textId="5DE8B725" w:rsidR="00837E2F" w:rsidRDefault="00837E2F" w:rsidP="00837E2F">
      <w:pPr>
        <w:pStyle w:val="a6"/>
        <w:jc w:val="center"/>
        <w:rPr>
          <w:b/>
        </w:rPr>
      </w:pPr>
      <w:bookmarkStart w:id="18" w:name="_Ref7545114"/>
      <w:bookmarkStart w:id="19" w:name="OLE_LINK20"/>
      <w:bookmarkStart w:id="20" w:name="OLE_LINK22"/>
      <w:r w:rsidRPr="000E1B79">
        <w:rPr>
          <w:b/>
        </w:rPr>
        <w:t xml:space="preserve">Figure </w:t>
      </w:r>
      <w:r w:rsidRPr="000E1B79">
        <w:rPr>
          <w:b/>
        </w:rPr>
        <w:fldChar w:fldCharType="begin"/>
      </w:r>
      <w:r w:rsidRPr="000E1B79">
        <w:rPr>
          <w:b/>
        </w:rPr>
        <w:instrText xml:space="preserve"> SEQ Figure \* ARABIC </w:instrText>
      </w:r>
      <w:r w:rsidRPr="000E1B79">
        <w:rPr>
          <w:b/>
        </w:rPr>
        <w:fldChar w:fldCharType="separate"/>
      </w:r>
      <w:r w:rsidR="000919E9">
        <w:rPr>
          <w:b/>
          <w:noProof/>
        </w:rPr>
        <w:t>4</w:t>
      </w:r>
      <w:r w:rsidRPr="000E1B79">
        <w:rPr>
          <w:b/>
        </w:rPr>
        <w:fldChar w:fldCharType="end"/>
      </w:r>
      <w:bookmarkEnd w:id="18"/>
      <w:r w:rsidRPr="000E1B79">
        <w:rPr>
          <w:b/>
        </w:rPr>
        <w:t>: Example of mapping between SSB and PUSCH resource units corresponding to a PUSCH occasion</w:t>
      </w:r>
    </w:p>
    <w:p w14:paraId="74F6133C" w14:textId="64DED518" w:rsidR="002E7804" w:rsidRDefault="00837E2F" w:rsidP="00837E2F">
      <w:pPr>
        <w:pStyle w:val="a0"/>
        <w:rPr>
          <w:b/>
        </w:rPr>
      </w:pPr>
      <w:bookmarkStart w:id="21" w:name="OLE_LINK26"/>
      <w:bookmarkEnd w:id="19"/>
      <w:bookmarkEnd w:id="20"/>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5</w:t>
      </w:r>
      <w:r w:rsidRPr="00991554">
        <w:rPr>
          <w:b/>
        </w:rPr>
        <w:fldChar w:fldCharType="end"/>
      </w:r>
      <w:r w:rsidRPr="00991554">
        <w:rPr>
          <w:b/>
        </w:rPr>
        <w:t xml:space="preserve">: </w:t>
      </w:r>
      <w:r w:rsidRPr="00A10A0D">
        <w:rPr>
          <w:b/>
        </w:rPr>
        <w:t xml:space="preserve">When </w:t>
      </w:r>
      <w:r w:rsidR="002E7804" w:rsidRPr="002E7804">
        <w:rPr>
          <w:b/>
        </w:rPr>
        <w:t>multiple PUSCH resource units are configured</w:t>
      </w:r>
      <w:r w:rsidR="002E7804">
        <w:rPr>
          <w:b/>
        </w:rPr>
        <w:t xml:space="preserve"> in</w:t>
      </w:r>
      <w:r w:rsidR="002E7804" w:rsidRPr="002E7804">
        <w:rPr>
          <w:b/>
        </w:rPr>
        <w:t xml:space="preserve"> a PUSCH occasion</w:t>
      </w:r>
      <w:r w:rsidR="002E7804">
        <w:rPr>
          <w:b/>
        </w:rPr>
        <w:t xml:space="preserve"> and</w:t>
      </w:r>
      <w:r w:rsidR="002E7804" w:rsidRPr="002E7804">
        <w:rPr>
          <w:b/>
        </w:rPr>
        <w:t xml:space="preserve"> </w:t>
      </w:r>
      <w:r w:rsidRPr="00A10A0D">
        <w:rPr>
          <w:b/>
        </w:rPr>
        <w:t xml:space="preserve">multiple SSB are associated with </w:t>
      </w:r>
      <w:r w:rsidR="002E7804">
        <w:rPr>
          <w:b/>
        </w:rPr>
        <w:t>the</w:t>
      </w:r>
      <w:r w:rsidRPr="00A10A0D">
        <w:rPr>
          <w:b/>
        </w:rPr>
        <w:t xml:space="preserve"> PUSCH occasion, </w:t>
      </w:r>
      <w:r w:rsidR="002E7804">
        <w:rPr>
          <w:b/>
        </w:rPr>
        <w:t>support</w:t>
      </w:r>
    </w:p>
    <w:p w14:paraId="4D951170" w14:textId="77777777" w:rsidR="002E7804" w:rsidRPr="002E7804" w:rsidRDefault="002E7804" w:rsidP="008C34BF">
      <w:pPr>
        <w:pStyle w:val="a0"/>
        <w:numPr>
          <w:ilvl w:val="0"/>
          <w:numId w:val="16"/>
        </w:numPr>
        <w:rPr>
          <w:b/>
        </w:rPr>
      </w:pPr>
      <w:r w:rsidRPr="002E7804">
        <w:rPr>
          <w:b/>
        </w:rPr>
        <w:t>one configuration where all PUSCH resources units within a PUSCH occasion get mapped to one set of SSBs</w:t>
      </w:r>
    </w:p>
    <w:p w14:paraId="6ACAE3AE" w14:textId="77777777" w:rsidR="002E7804" w:rsidRPr="002E7804" w:rsidRDefault="002E7804" w:rsidP="008C34BF">
      <w:pPr>
        <w:pStyle w:val="a0"/>
        <w:numPr>
          <w:ilvl w:val="0"/>
          <w:numId w:val="16"/>
        </w:numPr>
        <w:rPr>
          <w:b/>
        </w:rPr>
      </w:pPr>
      <w:r w:rsidRPr="002E7804">
        <w:rPr>
          <w:b/>
        </w:rPr>
        <w:t>one configuration where all PUSCH resource units within a PUSCH occasion get mapped interlaced to one set of SSBs</w:t>
      </w:r>
    </w:p>
    <w:p w14:paraId="54C4E520" w14:textId="77777777" w:rsidR="00837E2F" w:rsidRDefault="00837E2F" w:rsidP="008C34BF">
      <w:pPr>
        <w:pStyle w:val="a0"/>
        <w:numPr>
          <w:ilvl w:val="1"/>
          <w:numId w:val="16"/>
        </w:numPr>
        <w:rPr>
          <w:b/>
        </w:rPr>
      </w:pPr>
      <w:r>
        <w:rPr>
          <w:b/>
        </w:rPr>
        <w:t xml:space="preserve">The interlaced interval </w:t>
      </w:r>
      <w:r w:rsidRPr="0086464E">
        <w:rPr>
          <w:b/>
          <w:i/>
        </w:rPr>
        <w:t>L</w:t>
      </w:r>
      <w:r>
        <w:rPr>
          <w:b/>
        </w:rPr>
        <w:t xml:space="preserve"> for PUSCH resource units is configurable.</w:t>
      </w:r>
    </w:p>
    <w:bookmarkEnd w:id="21"/>
    <w:p w14:paraId="6C2F1D69" w14:textId="77777777" w:rsidR="00837E2F" w:rsidRPr="00CF03BE" w:rsidRDefault="00837E2F" w:rsidP="00837E2F">
      <w:pPr>
        <w:pStyle w:val="a0"/>
        <w:rPr>
          <w:b/>
        </w:rPr>
      </w:pPr>
    </w:p>
    <w:p w14:paraId="57B39A44" w14:textId="52D47167" w:rsidR="00F204B3" w:rsidRPr="00275087" w:rsidRDefault="00F204B3" w:rsidP="00275087">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275087">
        <w:rPr>
          <w:rFonts w:ascii="Arial" w:eastAsia="宋体" w:hAnsi="Arial"/>
          <w:sz w:val="32"/>
          <w:szCs w:val="20"/>
          <w:lang w:val="en-GB"/>
        </w:rPr>
        <w:lastRenderedPageBreak/>
        <w:t>Association rule</w:t>
      </w:r>
      <w:r w:rsidR="00790E59">
        <w:rPr>
          <w:rFonts w:ascii="Arial" w:eastAsia="宋体" w:hAnsi="Arial"/>
          <w:sz w:val="32"/>
          <w:szCs w:val="20"/>
          <w:lang w:val="en-GB"/>
        </w:rPr>
        <w:t xml:space="preserve"> for </w:t>
      </w:r>
      <w:r w:rsidR="002C0389">
        <w:rPr>
          <w:rFonts w:ascii="Arial" w:eastAsia="宋体" w:hAnsi="Arial"/>
          <w:sz w:val="32"/>
          <w:szCs w:val="20"/>
          <w:lang w:val="en-GB"/>
        </w:rPr>
        <w:t>PRACH preamble</w:t>
      </w:r>
      <w:r w:rsidR="00790E59">
        <w:rPr>
          <w:rFonts w:ascii="Arial" w:eastAsia="宋体" w:hAnsi="Arial"/>
          <w:sz w:val="32"/>
          <w:szCs w:val="20"/>
          <w:lang w:val="en-GB"/>
        </w:rPr>
        <w:t xml:space="preserve"> and PUSCH</w:t>
      </w:r>
    </w:p>
    <w:p w14:paraId="4CCABC58" w14:textId="68EC1599" w:rsidR="002C0389" w:rsidRDefault="002C0389" w:rsidP="00952326">
      <w:pPr>
        <w:pStyle w:val="a0"/>
      </w:pPr>
      <w:r>
        <w:t>The association rule for mapping between preambles and PUSCH resource units needs to be specified. For msgA transmission, mapping between PRACH and SSB can reuse the association rule defined in Rel.15. As discussed above, PUSCH occasion and PUSCH resource units can be mapped to SSB by the predefined rule. Therefore, PUSCH resource units and preamble can be associated through SSB, e.g. there is association between PUSCH resource units and preambles where both the PUSCH resource units and preambles are associated with the same SSB</w:t>
      </w:r>
      <w:r w:rsidR="000053D9">
        <w:t>.</w:t>
      </w:r>
    </w:p>
    <w:p w14:paraId="646090FF" w14:textId="717C82D1" w:rsidR="00BA4110" w:rsidRDefault="00BA4110" w:rsidP="00952326">
      <w:pPr>
        <w:pStyle w:val="a0"/>
      </w:pPr>
      <w:r>
        <w:t xml:space="preserve">Assuming </w:t>
      </w:r>
      <w:r w:rsidR="003F278E" w:rsidRPr="0086464E">
        <w:rPr>
          <w:i/>
        </w:rPr>
        <w:t>N</w:t>
      </w:r>
      <w:r w:rsidR="003F278E">
        <w:t xml:space="preserve"> SSBs are associated with </w:t>
      </w:r>
      <w:r w:rsidR="003F278E" w:rsidRPr="0086464E">
        <w:rPr>
          <w:i/>
        </w:rPr>
        <w:t>M</w:t>
      </w:r>
      <w:r w:rsidR="003F278E">
        <w:t xml:space="preserve"> PUSCH occasions.</w:t>
      </w:r>
      <w:r>
        <w:t xml:space="preserve"> </w:t>
      </w:r>
      <w:r w:rsidR="003F278E">
        <w:t>F</w:t>
      </w:r>
      <w:r>
        <w:t>or a preamble, it is numbered by (</w:t>
      </w:r>
      <w:r w:rsidRPr="00B7099C">
        <w:rPr>
          <w:i/>
        </w:rPr>
        <w:t>s</w:t>
      </w:r>
      <w:r>
        <w:t xml:space="preserve">, </w:t>
      </w:r>
      <w:r w:rsidRPr="00B7099C">
        <w:rPr>
          <w:i/>
        </w:rPr>
        <w:t>r</w:t>
      </w:r>
      <w:r>
        <w:t xml:space="preserve">, </w:t>
      </w:r>
      <w:r w:rsidRPr="00B7099C">
        <w:rPr>
          <w:i/>
        </w:rPr>
        <w:t>p</w:t>
      </w:r>
      <w:r>
        <w:t xml:space="preserve">), where </w:t>
      </w:r>
      <w:r w:rsidRPr="00B7099C">
        <w:rPr>
          <w:i/>
        </w:rPr>
        <w:t>s</w:t>
      </w:r>
      <w:r>
        <w:t xml:space="preserve"> denotes the associated SSB index, </w:t>
      </w:r>
      <w:r w:rsidRPr="00B7099C">
        <w:rPr>
          <w:i/>
        </w:rPr>
        <w:t>r</w:t>
      </w:r>
      <w:r>
        <w:t xml:space="preserve"> denotes the corresponding RO index, and </w:t>
      </w:r>
      <w:r w:rsidRPr="00B7099C">
        <w:rPr>
          <w:i/>
        </w:rPr>
        <w:t>p</w:t>
      </w:r>
      <w:r>
        <w:t xml:space="preserve"> denotes the preamble index. For a PUSCH resource unit, it is numbered by (</w:t>
      </w:r>
      <w:r w:rsidRPr="00B7099C">
        <w:rPr>
          <w:i/>
        </w:rPr>
        <w:t>l</w:t>
      </w:r>
      <w:r>
        <w:t xml:space="preserve">, </w:t>
      </w:r>
      <w:r w:rsidRPr="00B7099C">
        <w:rPr>
          <w:i/>
        </w:rPr>
        <w:t>k</w:t>
      </w:r>
      <w:r>
        <w:t xml:space="preserve">), where </w:t>
      </w:r>
      <w:r w:rsidRPr="00B7099C">
        <w:rPr>
          <w:i/>
        </w:rPr>
        <w:t>l</w:t>
      </w:r>
      <w:r>
        <w:t xml:space="preserve"> denotes the PUSCH occasion index and </w:t>
      </w:r>
      <w:r w:rsidRPr="00B7099C">
        <w:rPr>
          <w:i/>
        </w:rPr>
        <w:t>k</w:t>
      </w:r>
      <w:r>
        <w:t xml:space="preserve"> denotes the DMRS port/sequence index.</w:t>
      </w:r>
    </w:p>
    <w:p w14:paraId="2915125C" w14:textId="4689D6D6" w:rsidR="00BA4110" w:rsidRDefault="00BA4110" w:rsidP="00BA4110">
      <w:pPr>
        <w:pStyle w:val="a0"/>
      </w:pPr>
      <w:r>
        <w:t>The detailed association rules are in two steps.</w:t>
      </w:r>
    </w:p>
    <w:p w14:paraId="1CDA5D35" w14:textId="73A7F4AF" w:rsidR="00BA4110" w:rsidRDefault="00BA4110" w:rsidP="008C34BF">
      <w:pPr>
        <w:pStyle w:val="a0"/>
        <w:numPr>
          <w:ilvl w:val="0"/>
          <w:numId w:val="16"/>
        </w:numPr>
      </w:pPr>
      <w:r>
        <w:t xml:space="preserve">Step 1: </w:t>
      </w:r>
      <w:r w:rsidR="003F278E">
        <w:t xml:space="preserve">the </w:t>
      </w:r>
      <w:r>
        <w:t xml:space="preserve">SSBs are mapped to </w:t>
      </w:r>
      <w:r w:rsidR="009E73A1">
        <w:t>groups of</w:t>
      </w:r>
      <w:r w:rsidR="003F278E">
        <w:t xml:space="preserve"> P</w:t>
      </w:r>
      <w:r>
        <w:t xml:space="preserve">USCH occasions </w:t>
      </w:r>
      <w:r w:rsidR="003F278E">
        <w:t xml:space="preserve">in increase order of SSB, where each group of PUSCH occasions contains </w:t>
      </w:r>
      <w:r w:rsidR="003F278E" w:rsidRPr="0086464E">
        <w:rPr>
          <w:i/>
        </w:rPr>
        <w:t>M</w:t>
      </w:r>
      <w:r w:rsidR="003F278E">
        <w:t xml:space="preserve"> PUSCH occasions</w:t>
      </w:r>
    </w:p>
    <w:p w14:paraId="54B6D357" w14:textId="20E523FE" w:rsidR="003F278E" w:rsidRPr="003F278E" w:rsidRDefault="003F278E" w:rsidP="008C34BF">
      <w:pPr>
        <w:pStyle w:val="a0"/>
        <w:numPr>
          <w:ilvl w:val="0"/>
          <w:numId w:val="16"/>
        </w:numPr>
      </w:pPr>
      <w:r>
        <w:t>Step 2:</w:t>
      </w:r>
      <w:r w:rsidRPr="003F278E">
        <w:t xml:space="preserve"> The preambles of a given SSB are mapped to PUSCH resource units according the following order.</w:t>
      </w:r>
    </w:p>
    <w:p w14:paraId="04D68401" w14:textId="0037B850" w:rsidR="003F278E" w:rsidRPr="003F278E" w:rsidRDefault="003F278E" w:rsidP="008C34BF">
      <w:pPr>
        <w:pStyle w:val="a0"/>
        <w:numPr>
          <w:ilvl w:val="1"/>
          <w:numId w:val="16"/>
        </w:numPr>
      </w:pPr>
      <w:r w:rsidRPr="003F278E">
        <w:t xml:space="preserve">First, in increase order of PUSCH resource units </w:t>
      </w:r>
      <w:r w:rsidR="00F61779">
        <w:t xml:space="preserve">corresponding to a PUSCH occasion, </w:t>
      </w:r>
      <w:r w:rsidRPr="003F278E">
        <w:t xml:space="preserve">with interlaced interval for PUSCH resource units = </w:t>
      </w:r>
      <w:r w:rsidRPr="003F278E">
        <w:rPr>
          <w:i/>
        </w:rPr>
        <w:t>L</w:t>
      </w:r>
      <w:r w:rsidRPr="003F278E">
        <w:t xml:space="preserve"> (</w:t>
      </w:r>
      <w:r w:rsidRPr="003F278E">
        <w:rPr>
          <w:i/>
        </w:rPr>
        <w:t>L</w:t>
      </w:r>
      <w:r w:rsidRPr="003F278E">
        <w:t>&gt;=1)</w:t>
      </w:r>
    </w:p>
    <w:p w14:paraId="3A5F5445" w14:textId="1E8DA868" w:rsidR="00F61779" w:rsidRDefault="003F278E" w:rsidP="008C34BF">
      <w:pPr>
        <w:pStyle w:val="a0"/>
        <w:numPr>
          <w:ilvl w:val="1"/>
          <w:numId w:val="16"/>
        </w:numPr>
      </w:pPr>
      <w:r w:rsidRPr="003F278E">
        <w:t xml:space="preserve">Second, in increasing order of </w:t>
      </w:r>
      <w:r w:rsidR="00F61779">
        <w:t>PUSCH occasion</w:t>
      </w:r>
      <w:r w:rsidRPr="003F278E">
        <w:t xml:space="preserve"> indexes </w:t>
      </w:r>
      <w:r w:rsidR="00F61779">
        <w:t>for</w:t>
      </w:r>
      <w:r w:rsidR="00F61779" w:rsidRPr="003F278E">
        <w:t xml:space="preserve"> </w:t>
      </w:r>
      <w:r w:rsidR="00F61779">
        <w:t>a group of</w:t>
      </w:r>
      <w:r w:rsidR="00F61779" w:rsidRPr="003F278E">
        <w:t xml:space="preserve"> PUSCH occasions</w:t>
      </w:r>
    </w:p>
    <w:p w14:paraId="4C04E47B" w14:textId="5051D126" w:rsidR="00385AEA" w:rsidRDefault="002B794E" w:rsidP="00952326">
      <w:pPr>
        <w:pStyle w:val="a0"/>
      </w:pPr>
      <w:r>
        <w:t>An example is shown in the</w:t>
      </w:r>
      <w:r w:rsidR="005E082D">
        <w:t xml:space="preserve"> </w:t>
      </w:r>
      <w:r w:rsidR="005E082D" w:rsidRPr="0086464E">
        <w:fldChar w:fldCharType="begin"/>
      </w:r>
      <w:r w:rsidR="005E082D" w:rsidRPr="0086464E">
        <w:instrText xml:space="preserve"> REF _Ref7548992 \h </w:instrText>
      </w:r>
      <w:r w:rsidR="00E47477" w:rsidRPr="0086464E">
        <w:instrText xml:space="preserve"> \* MERGEFORMAT </w:instrText>
      </w:r>
      <w:r w:rsidR="005E082D" w:rsidRPr="0086464E">
        <w:fldChar w:fldCharType="separate"/>
      </w:r>
      <w:r w:rsidR="000919E9" w:rsidRPr="000919E9">
        <w:t xml:space="preserve">Figure </w:t>
      </w:r>
      <w:r w:rsidR="000919E9" w:rsidRPr="000919E9">
        <w:rPr>
          <w:noProof/>
        </w:rPr>
        <w:t>5</w:t>
      </w:r>
      <w:r w:rsidR="005E082D" w:rsidRPr="0086464E">
        <w:fldChar w:fldCharType="end"/>
      </w:r>
      <w:r>
        <w:t xml:space="preserve">. </w:t>
      </w:r>
      <w:r w:rsidR="005E082D">
        <w:t xml:space="preserve">4 </w:t>
      </w:r>
      <w:r w:rsidR="003A6ED4">
        <w:t>SSBs are associated with</w:t>
      </w:r>
      <w:r w:rsidR="001A2D4F">
        <w:t xml:space="preserve"> </w:t>
      </w:r>
      <w:r w:rsidR="005E082D">
        <w:t xml:space="preserve">a </w:t>
      </w:r>
      <w:r w:rsidR="001A2D4F">
        <w:t>PUSCH occasion</w:t>
      </w:r>
      <w:r w:rsidR="005E082D">
        <w:t xml:space="preserve"> group including 2 PUSCH occasions. E</w:t>
      </w:r>
      <w:r w:rsidR="001A2D4F">
        <w:t>ach SSB is associated with 4 preambles. In this example, the 4 SSBs are mapped to a PRACH occasion</w:t>
      </w:r>
      <w:r w:rsidR="00F47284">
        <w:t>, RO 0</w:t>
      </w:r>
      <w:r w:rsidR="001A2D4F">
        <w:t>, thus pre</w:t>
      </w:r>
      <w:r w:rsidR="00B970B9">
        <w:t xml:space="preserve">ambles for each SSB are indexed accordingly. </w:t>
      </w:r>
      <w:r w:rsidR="00D32651">
        <w:t xml:space="preserve">There are 8 orthogonal DMRS ports within a PUSCH occasion, where DMRS denotes the PUSCH resource unit in this case. </w:t>
      </w:r>
      <w:r w:rsidR="00224FCD">
        <w:t xml:space="preserve">The interlaced interval for PUSCH resource unit </w:t>
      </w:r>
      <w:r w:rsidR="00224FCD" w:rsidRPr="00691CE4">
        <w:rPr>
          <w:i/>
        </w:rPr>
        <w:t>L</w:t>
      </w:r>
      <w:r w:rsidR="00224FCD">
        <w:t xml:space="preserve"> is assumed as </w:t>
      </w:r>
      <w:r w:rsidR="00302177">
        <w:t>2</w:t>
      </w:r>
      <w:r w:rsidR="00224FCD">
        <w:t xml:space="preserve">. </w:t>
      </w:r>
      <w:r w:rsidR="00D32651">
        <w:t xml:space="preserve">For </w:t>
      </w:r>
      <w:r w:rsidR="00F47284">
        <w:t xml:space="preserve">preambles of SSB #0, preamble </w:t>
      </w:r>
      <w:r w:rsidR="00224FCD">
        <w:t>(0, 0, 0)</w:t>
      </w:r>
      <w:r w:rsidR="00F47284">
        <w:t xml:space="preserve"> is mapped to </w:t>
      </w:r>
      <w:r w:rsidR="00224FCD">
        <w:t xml:space="preserve">DMRS (0, 0), </w:t>
      </w:r>
      <w:r w:rsidR="00BE3C97">
        <w:t xml:space="preserve">preamble (0, 0, 1) is mapped to DMRS (0, </w:t>
      </w:r>
      <w:r w:rsidR="005E082D">
        <w:t>4</w:t>
      </w:r>
      <w:r w:rsidR="00BE3C97">
        <w:t xml:space="preserve">), preamble (0, 0, </w:t>
      </w:r>
      <w:r w:rsidR="00302177">
        <w:t>4</w:t>
      </w:r>
      <w:r w:rsidR="00BE3C97">
        <w:t>) is mapped to DMRS (</w:t>
      </w:r>
      <w:r w:rsidR="005E082D">
        <w:t>1</w:t>
      </w:r>
      <w:r w:rsidR="00BE3C97">
        <w:t xml:space="preserve">, </w:t>
      </w:r>
      <w:r w:rsidR="005E082D">
        <w:t>0</w:t>
      </w:r>
      <w:r w:rsidR="00BE3C97">
        <w:t xml:space="preserve">), and preamble (0, 0, </w:t>
      </w:r>
      <w:r w:rsidR="00302177">
        <w:t>5</w:t>
      </w:r>
      <w:r w:rsidR="00BE3C97">
        <w:t>) is mapped to DMRS (</w:t>
      </w:r>
      <w:r w:rsidR="005E082D">
        <w:t>1</w:t>
      </w:r>
      <w:r w:rsidR="00BE3C97">
        <w:t xml:space="preserve">, </w:t>
      </w:r>
      <w:r w:rsidR="005E082D">
        <w:t>4</w:t>
      </w:r>
      <w:r w:rsidR="00BE3C97">
        <w:t>).</w:t>
      </w:r>
    </w:p>
    <w:p w14:paraId="053C4B5C" w14:textId="556EA213" w:rsidR="002B794E" w:rsidRDefault="005E082D" w:rsidP="005238C8">
      <w:pPr>
        <w:pStyle w:val="a0"/>
        <w:jc w:val="center"/>
      </w:pPr>
      <w:r>
        <w:object w:dxaOrig="13711" w:dyaOrig="9195" w14:anchorId="55C5B310">
          <v:shape id="_x0000_i1029" type="#_x0000_t75" style="width:415.35pt;height:278.85pt" o:ole="">
            <v:imagedata r:id="rId16" o:title=""/>
          </v:shape>
          <o:OLEObject Type="Embed" ProgID="Visio.Drawing.15" ShapeID="_x0000_i1029" DrawAspect="Content" ObjectID="_1627490448" r:id="rId17"/>
        </w:object>
      </w:r>
    </w:p>
    <w:p w14:paraId="537BAB76" w14:textId="086E62C2" w:rsidR="00AA583F" w:rsidRDefault="00AA583F" w:rsidP="00AA583F">
      <w:pPr>
        <w:pStyle w:val="a6"/>
        <w:jc w:val="center"/>
        <w:rPr>
          <w:b/>
        </w:rPr>
      </w:pPr>
      <w:bookmarkStart w:id="22" w:name="_Ref7548992"/>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0919E9">
        <w:rPr>
          <w:b/>
          <w:noProof/>
        </w:rPr>
        <w:t>5</w:t>
      </w:r>
      <w:r w:rsidRPr="00B650AC">
        <w:rPr>
          <w:b/>
        </w:rPr>
        <w:fldChar w:fldCharType="end"/>
      </w:r>
      <w:bookmarkEnd w:id="22"/>
      <w:r w:rsidRPr="00B650AC">
        <w:rPr>
          <w:b/>
        </w:rPr>
        <w:t xml:space="preserve">: Example of </w:t>
      </w:r>
      <w:r>
        <w:rPr>
          <w:b/>
        </w:rPr>
        <w:t>mapping between preamble</w:t>
      </w:r>
      <w:r w:rsidR="009319D1">
        <w:rPr>
          <w:b/>
        </w:rPr>
        <w:t>s</w:t>
      </w:r>
      <w:r>
        <w:rPr>
          <w:b/>
        </w:rPr>
        <w:t xml:space="preserve"> of SSB and PUSCH resource units </w:t>
      </w:r>
      <w:r w:rsidR="00A94235">
        <w:rPr>
          <w:b/>
        </w:rPr>
        <w:t>of</w:t>
      </w:r>
      <w:r>
        <w:rPr>
          <w:b/>
        </w:rPr>
        <w:t xml:space="preserve"> PUSCH occasion</w:t>
      </w:r>
      <w:r w:rsidR="00701DEF">
        <w:rPr>
          <w:b/>
        </w:rPr>
        <w:t xml:space="preserve"> group</w:t>
      </w:r>
    </w:p>
    <w:p w14:paraId="4D55100F" w14:textId="77777777" w:rsidR="00284EA1" w:rsidRDefault="00284EA1" w:rsidP="00284EA1">
      <w:pPr>
        <w:pStyle w:val="a0"/>
        <w:rPr>
          <w:b/>
        </w:rPr>
      </w:pPr>
    </w:p>
    <w:p w14:paraId="268F7C7A" w14:textId="2ADA7BE9" w:rsidR="00284EA1" w:rsidRDefault="00284EA1" w:rsidP="00284EA1">
      <w:pPr>
        <w:pStyle w:val="a0"/>
        <w:rPr>
          <w:b/>
        </w:rPr>
      </w:pPr>
      <w:bookmarkStart w:id="23" w:name="OLE_LINK5"/>
      <w:bookmarkStart w:id="24" w:name="OLE_LINK7"/>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6</w:t>
      </w:r>
      <w:r w:rsidRPr="00991554">
        <w:rPr>
          <w:b/>
        </w:rPr>
        <w:fldChar w:fldCharType="end"/>
      </w:r>
      <w:r w:rsidRPr="00991554">
        <w:rPr>
          <w:b/>
        </w:rPr>
        <w:t xml:space="preserve">: </w:t>
      </w:r>
      <w:r>
        <w:rPr>
          <w:b/>
        </w:rPr>
        <w:t xml:space="preserve">Define association rule for one-to-one mapping </w:t>
      </w:r>
      <w:r w:rsidRPr="00935D1F">
        <w:rPr>
          <w:b/>
        </w:rPr>
        <w:t>between PUSCH resource units and preambles.</w:t>
      </w:r>
    </w:p>
    <w:bookmarkEnd w:id="23"/>
    <w:bookmarkEnd w:id="24"/>
    <w:p w14:paraId="31AEF6E3" w14:textId="77777777" w:rsidR="00336333" w:rsidRPr="0086464E" w:rsidRDefault="00336333" w:rsidP="008C34BF">
      <w:pPr>
        <w:pStyle w:val="a0"/>
        <w:numPr>
          <w:ilvl w:val="0"/>
          <w:numId w:val="16"/>
        </w:numPr>
        <w:rPr>
          <w:b/>
        </w:rPr>
      </w:pPr>
      <w:r w:rsidRPr="0086464E">
        <w:rPr>
          <w:b/>
        </w:rPr>
        <w:lastRenderedPageBreak/>
        <w:t xml:space="preserve">Step 1: the SSBs are mapped to groups of PUSCH occasions in increase order of SSB, where each group of PUSCH occasions contains </w:t>
      </w:r>
      <w:r w:rsidRPr="0086464E">
        <w:rPr>
          <w:b/>
          <w:i/>
        </w:rPr>
        <w:t>M</w:t>
      </w:r>
      <w:r w:rsidRPr="0086464E">
        <w:rPr>
          <w:b/>
        </w:rPr>
        <w:t xml:space="preserve"> PUSCH occasions</w:t>
      </w:r>
    </w:p>
    <w:p w14:paraId="20422F7E" w14:textId="77777777" w:rsidR="00336333" w:rsidRPr="0086464E" w:rsidRDefault="00336333" w:rsidP="008C34BF">
      <w:pPr>
        <w:pStyle w:val="a0"/>
        <w:numPr>
          <w:ilvl w:val="0"/>
          <w:numId w:val="16"/>
        </w:numPr>
        <w:rPr>
          <w:b/>
        </w:rPr>
      </w:pPr>
      <w:r w:rsidRPr="0086464E">
        <w:rPr>
          <w:b/>
        </w:rPr>
        <w:t>Step 2: The preambles of a given SSB are mapped to PUSCH resource units according the following order.</w:t>
      </w:r>
    </w:p>
    <w:p w14:paraId="2624C420" w14:textId="68AEEF5E" w:rsidR="00336333" w:rsidRPr="0086464E" w:rsidRDefault="00336333" w:rsidP="008C34BF">
      <w:pPr>
        <w:pStyle w:val="a0"/>
        <w:numPr>
          <w:ilvl w:val="1"/>
          <w:numId w:val="16"/>
        </w:numPr>
        <w:rPr>
          <w:b/>
        </w:rPr>
      </w:pPr>
      <w:r w:rsidRPr="0086464E">
        <w:rPr>
          <w:b/>
        </w:rPr>
        <w:t>First, in increas</w:t>
      </w:r>
      <w:r w:rsidR="00B45A60">
        <w:rPr>
          <w:b/>
        </w:rPr>
        <w:t>ing</w:t>
      </w:r>
      <w:r w:rsidRPr="0086464E">
        <w:rPr>
          <w:b/>
        </w:rPr>
        <w:t xml:space="preserve"> order of PUSCH resource units corresponding to a PUSCH occasion, with interlaced interval for PUSCH resource units = </w:t>
      </w:r>
      <w:r w:rsidRPr="0086464E">
        <w:rPr>
          <w:b/>
          <w:i/>
        </w:rPr>
        <w:t>L</w:t>
      </w:r>
      <w:r w:rsidRPr="0086464E">
        <w:rPr>
          <w:b/>
        </w:rPr>
        <w:t xml:space="preserve"> (</w:t>
      </w:r>
      <w:r w:rsidRPr="0086464E">
        <w:rPr>
          <w:b/>
          <w:i/>
        </w:rPr>
        <w:t>L</w:t>
      </w:r>
      <w:r w:rsidRPr="0086464E">
        <w:rPr>
          <w:b/>
        </w:rPr>
        <w:t>&gt;=1)</w:t>
      </w:r>
    </w:p>
    <w:p w14:paraId="6B84C0CF" w14:textId="77777777" w:rsidR="00336333" w:rsidRPr="0086464E" w:rsidRDefault="00336333" w:rsidP="008C34BF">
      <w:pPr>
        <w:pStyle w:val="a0"/>
        <w:numPr>
          <w:ilvl w:val="1"/>
          <w:numId w:val="16"/>
        </w:numPr>
        <w:rPr>
          <w:b/>
        </w:rPr>
      </w:pPr>
      <w:r w:rsidRPr="0086464E">
        <w:rPr>
          <w:b/>
        </w:rPr>
        <w:t>Second, in increasing order of PUSCH occasion indexes for a group of PUSCH occasions</w:t>
      </w:r>
    </w:p>
    <w:p w14:paraId="33E6962F" w14:textId="1FD8C5DE" w:rsidR="002811BD" w:rsidRDefault="002811BD" w:rsidP="00952326">
      <w:pPr>
        <w:pStyle w:val="a0"/>
        <w:rPr>
          <w:rFonts w:eastAsia="宋体"/>
          <w:szCs w:val="22"/>
          <w:lang w:eastAsia="zh-CN"/>
        </w:rPr>
      </w:pPr>
    </w:p>
    <w:p w14:paraId="09D3C33F" w14:textId="1AE316F5" w:rsidR="00055EC5" w:rsidRDefault="007119CA" w:rsidP="00055EC5">
      <w:pPr>
        <w:pStyle w:val="a0"/>
        <w:rPr>
          <w:rFonts w:eastAsia="宋体"/>
          <w:szCs w:val="22"/>
          <w:lang w:eastAsia="zh-CN"/>
        </w:rPr>
      </w:pPr>
      <w:r>
        <w:rPr>
          <w:rFonts w:eastAsia="宋体"/>
          <w:szCs w:val="22"/>
          <w:lang w:eastAsia="zh-CN"/>
        </w:rPr>
        <w:t xml:space="preserve">Above all, the PUSCH resource units on PUSCH occasions are mapped to SSBs and their corresponding preambles. </w:t>
      </w:r>
      <w:r w:rsidR="00E355CF">
        <w:rPr>
          <w:rFonts w:eastAsia="宋体"/>
          <w:szCs w:val="22"/>
          <w:lang w:eastAsia="zh-CN"/>
        </w:rPr>
        <w:t xml:space="preserve">The association between PUSCH resource units and PRACH preambles is built based on SSB. In this case, PUSCH occasion and its corresponding PUSCH resource units have direct beam association with SSB. It is beneficial </w:t>
      </w:r>
      <w:r w:rsidR="003262A0">
        <w:rPr>
          <w:rFonts w:eastAsia="宋体"/>
          <w:szCs w:val="22"/>
          <w:lang w:eastAsia="zh-CN"/>
        </w:rPr>
        <w:t>for 2-step RACH application not only in</w:t>
      </w:r>
      <w:r w:rsidR="00E355CF">
        <w:rPr>
          <w:rFonts w:eastAsia="宋体"/>
          <w:szCs w:val="22"/>
          <w:lang w:eastAsia="zh-CN"/>
        </w:rPr>
        <w:t xml:space="preserve"> </w:t>
      </w:r>
      <w:r w:rsidR="003262A0">
        <w:rPr>
          <w:rFonts w:eastAsia="宋体"/>
          <w:szCs w:val="22"/>
          <w:lang w:eastAsia="zh-CN"/>
        </w:rPr>
        <w:t xml:space="preserve">case </w:t>
      </w:r>
      <w:r w:rsidR="00E355CF">
        <w:rPr>
          <w:rFonts w:eastAsia="宋体"/>
          <w:szCs w:val="22"/>
          <w:lang w:eastAsia="zh-CN"/>
        </w:rPr>
        <w:t xml:space="preserve">the </w:t>
      </w:r>
      <w:r w:rsidR="003262A0">
        <w:rPr>
          <w:rFonts w:eastAsia="宋体"/>
          <w:szCs w:val="22"/>
          <w:lang w:eastAsia="zh-CN"/>
        </w:rPr>
        <w:t xml:space="preserve">typical cell deployment, but also in case of small cell where TA acquisition is not needed. </w:t>
      </w:r>
      <w:r w:rsidR="001A1F5A">
        <w:rPr>
          <w:rFonts w:eastAsia="宋体"/>
          <w:szCs w:val="22"/>
          <w:lang w:eastAsia="zh-CN"/>
        </w:rPr>
        <w:t>E.g. when in small cell, in unlicensed spectrum or during a</w:t>
      </w:r>
      <w:r w:rsidR="00A011F1">
        <w:rPr>
          <w:rFonts w:eastAsia="宋体"/>
          <w:szCs w:val="22"/>
          <w:lang w:eastAsia="zh-CN"/>
        </w:rPr>
        <w:t xml:space="preserve"> RACH-less</w:t>
      </w:r>
      <w:r w:rsidR="001A1F5A">
        <w:rPr>
          <w:rFonts w:eastAsia="宋体"/>
          <w:szCs w:val="22"/>
          <w:lang w:eastAsia="zh-CN"/>
        </w:rPr>
        <w:t xml:space="preserve"> handover, PRACH preamble would not be needed and only payload of msgA will be transmitted. </w:t>
      </w:r>
      <w:r w:rsidR="00055EC5">
        <w:rPr>
          <w:rFonts w:eastAsia="宋体"/>
          <w:szCs w:val="22"/>
          <w:lang w:eastAsia="zh-CN"/>
        </w:rPr>
        <w:t xml:space="preserve">From UE’s perspective, no PRACH transmission in msgA can save power consumption. </w:t>
      </w:r>
      <w:r w:rsidR="001A1F5A">
        <w:rPr>
          <w:rFonts w:eastAsia="宋体"/>
          <w:szCs w:val="22"/>
          <w:lang w:eastAsia="zh-CN"/>
        </w:rPr>
        <w:t xml:space="preserve">In such cases, it is necessary to define association between SSB and PUSCH occasion and PUSCH resource units. </w:t>
      </w:r>
    </w:p>
    <w:p w14:paraId="6C966720" w14:textId="26300043" w:rsidR="00055EC5" w:rsidRDefault="00055EC5" w:rsidP="00055EC5">
      <w:pPr>
        <w:pStyle w:val="a0"/>
        <w:rPr>
          <w:rFonts w:eastAsia="宋体"/>
          <w:szCs w:val="22"/>
          <w:lang w:eastAsia="zh-CN"/>
        </w:rPr>
      </w:pPr>
      <w:r>
        <w:rPr>
          <w:rFonts w:eastAsia="宋体"/>
          <w:szCs w:val="22"/>
          <w:lang w:eastAsia="zh-CN"/>
        </w:rPr>
        <w:t>An example is given in</w:t>
      </w:r>
      <w:r w:rsidR="009F252C">
        <w:rPr>
          <w:rFonts w:eastAsia="宋体"/>
          <w:szCs w:val="22"/>
          <w:lang w:eastAsia="zh-CN"/>
        </w:rPr>
        <w:t xml:space="preserve"> </w:t>
      </w:r>
      <w:r w:rsidR="009F252C" w:rsidRPr="0086464E">
        <w:rPr>
          <w:rFonts w:eastAsia="宋体"/>
          <w:szCs w:val="22"/>
          <w:lang w:eastAsia="zh-CN"/>
        </w:rPr>
        <w:fldChar w:fldCharType="begin"/>
      </w:r>
      <w:r w:rsidR="009F252C" w:rsidRPr="0086464E">
        <w:rPr>
          <w:rFonts w:eastAsia="宋体"/>
          <w:szCs w:val="22"/>
          <w:lang w:eastAsia="zh-CN"/>
        </w:rPr>
        <w:instrText xml:space="preserve"> REF _Ref7596086 \h  \* MERGEFORMAT </w:instrText>
      </w:r>
      <w:r w:rsidR="009F252C" w:rsidRPr="0086464E">
        <w:rPr>
          <w:rFonts w:eastAsia="宋体"/>
          <w:szCs w:val="22"/>
          <w:lang w:eastAsia="zh-CN"/>
        </w:rPr>
      </w:r>
      <w:r w:rsidR="009F252C" w:rsidRPr="0086464E">
        <w:rPr>
          <w:rFonts w:eastAsia="宋体"/>
          <w:szCs w:val="22"/>
          <w:lang w:eastAsia="zh-CN"/>
        </w:rPr>
        <w:fldChar w:fldCharType="separate"/>
      </w:r>
      <w:r w:rsidR="000919E9" w:rsidRPr="000919E9">
        <w:t xml:space="preserve">Figure </w:t>
      </w:r>
      <w:r w:rsidR="000919E9" w:rsidRPr="000919E9">
        <w:rPr>
          <w:noProof/>
        </w:rPr>
        <w:t>6</w:t>
      </w:r>
      <w:r w:rsidR="009F252C" w:rsidRPr="0086464E">
        <w:rPr>
          <w:rFonts w:eastAsia="宋体"/>
          <w:szCs w:val="22"/>
          <w:lang w:eastAsia="zh-CN"/>
        </w:rPr>
        <w:fldChar w:fldCharType="end"/>
      </w:r>
      <w:r w:rsidRPr="0086464E">
        <w:rPr>
          <w:rFonts w:eastAsia="宋体"/>
          <w:szCs w:val="22"/>
          <w:lang w:eastAsia="zh-CN"/>
        </w:rPr>
        <w:t>.</w:t>
      </w:r>
      <w:r>
        <w:rPr>
          <w:rFonts w:eastAsia="宋体"/>
          <w:szCs w:val="22"/>
          <w:lang w:eastAsia="zh-CN"/>
        </w:rPr>
        <w:t xml:space="preserve"> 4 SSBs are associated with PUSCH occasion 0 which includes 8 orthogonal DMRS ports. </w:t>
      </w:r>
      <w:bookmarkStart w:id="25" w:name="OLE_LINK38"/>
      <w:r>
        <w:rPr>
          <w:rFonts w:eastAsia="宋体"/>
          <w:szCs w:val="22"/>
          <w:lang w:eastAsia="zh-CN"/>
        </w:rPr>
        <w:t xml:space="preserve">The DMRS ports of PUSCH occasion 0 are associated with the </w:t>
      </w:r>
      <w:r w:rsidR="00661676">
        <w:rPr>
          <w:rFonts w:eastAsia="宋体"/>
          <w:szCs w:val="22"/>
          <w:lang w:eastAsia="zh-CN"/>
        </w:rPr>
        <w:t>2</w:t>
      </w:r>
      <w:r>
        <w:rPr>
          <w:rFonts w:eastAsia="宋体"/>
          <w:szCs w:val="22"/>
          <w:lang w:eastAsia="zh-CN"/>
        </w:rPr>
        <w:t xml:space="preserve"> SSBs (SSB #0~#</w:t>
      </w:r>
      <w:r w:rsidR="00661676">
        <w:rPr>
          <w:rFonts w:eastAsia="宋体"/>
          <w:szCs w:val="22"/>
          <w:lang w:eastAsia="zh-CN"/>
        </w:rPr>
        <w:t>1</w:t>
      </w:r>
      <w:r>
        <w:rPr>
          <w:rFonts w:eastAsia="宋体"/>
          <w:szCs w:val="22"/>
          <w:lang w:eastAsia="zh-CN"/>
        </w:rPr>
        <w:t xml:space="preserve">) </w:t>
      </w:r>
      <w:bookmarkEnd w:id="25"/>
      <w:r>
        <w:rPr>
          <w:rFonts w:eastAsia="宋体"/>
          <w:szCs w:val="22"/>
          <w:lang w:eastAsia="zh-CN"/>
        </w:rPr>
        <w:t xml:space="preserve">in an interlaced manner with L = </w:t>
      </w:r>
      <w:r w:rsidR="00661676">
        <w:rPr>
          <w:rFonts w:eastAsia="宋体"/>
          <w:szCs w:val="22"/>
          <w:lang w:eastAsia="zh-CN"/>
        </w:rPr>
        <w:t>2</w:t>
      </w:r>
      <w:r>
        <w:rPr>
          <w:rFonts w:eastAsia="宋体"/>
          <w:szCs w:val="22"/>
          <w:lang w:eastAsia="zh-CN"/>
        </w:rPr>
        <w:t>, e.g. DMRS 0 is mapped to SSB #0 w</w:t>
      </w:r>
      <w:r w:rsidR="00075150">
        <w:rPr>
          <w:rFonts w:eastAsia="宋体"/>
          <w:szCs w:val="22"/>
          <w:lang w:eastAsia="zh-CN"/>
        </w:rPr>
        <w:t>hile DMRS 1 is mapped to SSB #1, while The DMRS ports of PUSCH occasion 1 are associated with the 2 SSBs (SSB #2~#3).</w:t>
      </w:r>
      <w:r>
        <w:rPr>
          <w:rFonts w:eastAsia="宋体"/>
          <w:szCs w:val="22"/>
          <w:lang w:eastAsia="zh-CN"/>
        </w:rPr>
        <w:t xml:space="preserve"> UE determines its best </w:t>
      </w:r>
      <w:r w:rsidR="009F252C">
        <w:rPr>
          <w:rFonts w:eastAsia="宋体"/>
          <w:szCs w:val="22"/>
          <w:lang w:eastAsia="zh-CN"/>
        </w:rPr>
        <w:t xml:space="preserve">Rx </w:t>
      </w:r>
      <w:r>
        <w:rPr>
          <w:rFonts w:eastAsia="宋体"/>
          <w:szCs w:val="22"/>
          <w:lang w:eastAsia="zh-CN"/>
        </w:rPr>
        <w:t xml:space="preserve">beam among the received SSBs. According to the association between SSB and PUSCH resource units, UE transmits its PUSCH of msgA </w:t>
      </w:r>
      <w:r w:rsidR="009F252C">
        <w:rPr>
          <w:rFonts w:eastAsia="宋体"/>
          <w:szCs w:val="22"/>
          <w:lang w:eastAsia="zh-CN"/>
        </w:rPr>
        <w:t xml:space="preserve">on a PUSCH occasion </w:t>
      </w:r>
      <w:r>
        <w:rPr>
          <w:rFonts w:eastAsia="宋体"/>
          <w:szCs w:val="22"/>
          <w:lang w:eastAsia="zh-CN"/>
        </w:rPr>
        <w:t xml:space="preserve">using the DMRS corresponding to the SSB with the best </w:t>
      </w:r>
      <w:r w:rsidR="009F252C">
        <w:rPr>
          <w:rFonts w:eastAsia="宋体"/>
          <w:szCs w:val="22"/>
          <w:lang w:eastAsia="zh-CN"/>
        </w:rPr>
        <w:t xml:space="preserve">Rx </w:t>
      </w:r>
      <w:r>
        <w:rPr>
          <w:rFonts w:eastAsia="宋体"/>
          <w:szCs w:val="22"/>
          <w:lang w:eastAsia="zh-CN"/>
        </w:rPr>
        <w:t>beam. E.g. UE1 selects the best beam of SSB #0 and transmits PUSCH of msgA using DMRS 0 on PUSCH occasion 0, where DMRS 0 of PUSCH occasion is associated with SSB #0. While for UE2, the best beam corresponds to SSB #1 such that UE2 transmits PUSCH of msgA using DMRS 1 associated with SSB #1. If multiple UEs with different Rx beams simultaneously are transmitting msgA, they will be multiplexed on a PUSCH occasion with orthogonal DMRSs corresponding to different beams.</w:t>
      </w:r>
    </w:p>
    <w:p w14:paraId="5A2BA5D2" w14:textId="4FDE74D6" w:rsidR="007119CA" w:rsidRDefault="003262A0" w:rsidP="001A1F5A">
      <w:pPr>
        <w:pStyle w:val="a0"/>
        <w:rPr>
          <w:rFonts w:eastAsia="宋体"/>
          <w:szCs w:val="22"/>
          <w:lang w:eastAsia="zh-CN"/>
        </w:rPr>
      </w:pPr>
      <w:r>
        <w:rPr>
          <w:rFonts w:eastAsia="宋体"/>
          <w:szCs w:val="22"/>
          <w:lang w:eastAsia="zh-CN"/>
        </w:rPr>
        <w:t xml:space="preserve">Although we focus currently on the typical case for 2-step RACH, forward compatibility for 2-step RACH design should be taken into account. </w:t>
      </w:r>
      <w:r w:rsidR="000329F1">
        <w:rPr>
          <w:rFonts w:eastAsia="宋体"/>
          <w:szCs w:val="22"/>
          <w:lang w:eastAsia="zh-CN"/>
        </w:rPr>
        <w:t xml:space="preserve">Network can configure whether to associate preamble and PUSCH resource units depending on the use cases. </w:t>
      </w:r>
    </w:p>
    <w:p w14:paraId="34C0826A" w14:textId="76B3D9EA" w:rsidR="00370BF2" w:rsidRDefault="00370BF2" w:rsidP="00370BF2">
      <w:pPr>
        <w:pStyle w:val="a0"/>
        <w:rPr>
          <w:b/>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7</w:t>
      </w:r>
      <w:r w:rsidRPr="00991554">
        <w:rPr>
          <w:b/>
        </w:rPr>
        <w:fldChar w:fldCharType="end"/>
      </w:r>
      <w:r w:rsidRPr="00991554">
        <w:rPr>
          <w:b/>
        </w:rPr>
        <w:t xml:space="preserve">: </w:t>
      </w:r>
      <w:r>
        <w:rPr>
          <w:b/>
        </w:rPr>
        <w:t>Forward compatibility should be taken into account for design of 2-step RACH.</w:t>
      </w:r>
    </w:p>
    <w:p w14:paraId="7F6C9DF6" w14:textId="4E597F2E" w:rsidR="00055EC5" w:rsidRDefault="007565FC" w:rsidP="00055EC5">
      <w:pPr>
        <w:pStyle w:val="a0"/>
      </w:pPr>
      <w:r w:rsidRPr="007565FC">
        <w:t xml:space="preserve"> </w:t>
      </w:r>
      <w:r>
        <w:object w:dxaOrig="26295" w:dyaOrig="17340" w14:anchorId="0D0299AA">
          <v:shape id="_x0000_i1030" type="#_x0000_t75" style="width:452.4pt;height:298.2pt" o:ole="">
            <v:imagedata r:id="rId18" o:title=""/>
          </v:shape>
          <o:OLEObject Type="Embed" ProgID="Visio.Drawing.15" ShapeID="_x0000_i1030" DrawAspect="Content" ObjectID="_1627490449" r:id="rId19"/>
        </w:object>
      </w:r>
    </w:p>
    <w:p w14:paraId="0A4472C9" w14:textId="68A077B4" w:rsidR="006A7C0F" w:rsidRDefault="006A7C0F" w:rsidP="006A7C0F">
      <w:pPr>
        <w:pStyle w:val="a6"/>
        <w:jc w:val="center"/>
        <w:rPr>
          <w:b/>
        </w:rPr>
      </w:pPr>
      <w:bookmarkStart w:id="26" w:name="_Ref7596086"/>
      <w:bookmarkStart w:id="27" w:name="OLE_LINK39"/>
      <w:r w:rsidRPr="00B650AC">
        <w:rPr>
          <w:b/>
        </w:rPr>
        <w:lastRenderedPageBreak/>
        <w:t xml:space="preserve">Figure </w:t>
      </w:r>
      <w:r w:rsidRPr="00B650AC">
        <w:rPr>
          <w:b/>
        </w:rPr>
        <w:fldChar w:fldCharType="begin"/>
      </w:r>
      <w:r w:rsidRPr="00B650AC">
        <w:rPr>
          <w:b/>
        </w:rPr>
        <w:instrText xml:space="preserve"> SEQ Figure \* ARABIC </w:instrText>
      </w:r>
      <w:r w:rsidRPr="00B650AC">
        <w:rPr>
          <w:b/>
        </w:rPr>
        <w:fldChar w:fldCharType="separate"/>
      </w:r>
      <w:r w:rsidR="000919E9">
        <w:rPr>
          <w:b/>
          <w:noProof/>
        </w:rPr>
        <w:t>6</w:t>
      </w:r>
      <w:r w:rsidRPr="00B650AC">
        <w:rPr>
          <w:b/>
        </w:rPr>
        <w:fldChar w:fldCharType="end"/>
      </w:r>
      <w:bookmarkEnd w:id="26"/>
      <w:r w:rsidRPr="00B650AC">
        <w:rPr>
          <w:b/>
        </w:rPr>
        <w:t xml:space="preserve">: Example of </w:t>
      </w:r>
      <w:r>
        <w:rPr>
          <w:b/>
        </w:rPr>
        <w:t>mapping different SSBs to PUSCH resource units on a PUSCH occasion</w:t>
      </w:r>
    </w:p>
    <w:bookmarkEnd w:id="27"/>
    <w:p w14:paraId="4F874608" w14:textId="77777777" w:rsidR="003B2578" w:rsidRPr="00691CE4" w:rsidRDefault="003B2578" w:rsidP="00952326">
      <w:pPr>
        <w:pStyle w:val="a0"/>
        <w:rPr>
          <w:b/>
          <w:lang w:val="en-GB"/>
        </w:rPr>
      </w:pPr>
    </w:p>
    <w:p w14:paraId="6B1B9773" w14:textId="77777777" w:rsidR="0072420F" w:rsidRPr="001106AA" w:rsidRDefault="0072420F" w:rsidP="0072420F">
      <w:pPr>
        <w:keepNext/>
        <w:keepLines/>
        <w:numPr>
          <w:ilvl w:val="1"/>
          <w:numId w:val="5"/>
        </w:numPr>
        <w:overflowPunct w:val="0"/>
        <w:autoSpaceDE w:val="0"/>
        <w:autoSpaceDN w:val="0"/>
        <w:adjustRightInd w:val="0"/>
        <w:spacing w:before="180" w:after="180"/>
        <w:jc w:val="both"/>
        <w:textAlignment w:val="baseline"/>
        <w:outlineLvl w:val="1"/>
        <w:rPr>
          <w:rFonts w:ascii="Arial" w:eastAsia="宋体" w:hAnsi="Arial"/>
          <w:sz w:val="32"/>
          <w:szCs w:val="20"/>
          <w:lang w:val="en-GB"/>
        </w:rPr>
      </w:pPr>
      <w:r w:rsidRPr="001106AA">
        <w:rPr>
          <w:rFonts w:ascii="Arial" w:eastAsia="宋体" w:hAnsi="Arial"/>
          <w:sz w:val="32"/>
          <w:szCs w:val="20"/>
          <w:lang w:val="en-GB"/>
        </w:rPr>
        <w:t xml:space="preserve">Resource allocation for PUSCH of msgA </w:t>
      </w:r>
    </w:p>
    <w:p w14:paraId="1CD76357" w14:textId="77777777" w:rsidR="003B2578" w:rsidRPr="00D01839" w:rsidRDefault="003B2578" w:rsidP="003B2578">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D01839">
        <w:rPr>
          <w:rFonts w:ascii="Arial" w:eastAsia="宋体" w:hAnsi="Arial"/>
          <w:sz w:val="32"/>
          <w:szCs w:val="20"/>
          <w:lang w:val="en-GB"/>
        </w:rPr>
        <w:t>Validation rule</w:t>
      </w:r>
    </w:p>
    <w:p w14:paraId="1BA17CED" w14:textId="666220FF" w:rsidR="00A01515" w:rsidRDefault="00913DE0" w:rsidP="00354739">
      <w:pPr>
        <w:pStyle w:val="a0"/>
      </w:pPr>
      <w:r>
        <w:t xml:space="preserve">In TDD case, the PUSCH occasions may be conflicting with TDD configuration. Since msgA PUSCH occasion is configured by cell-specific signaling, handling of the confliction between msgA PUSCH occasion and TDD configuration needs to supported. In Rel.15, </w:t>
      </w:r>
      <w:r w:rsidR="009D126C">
        <w:t>handling of collision between</w:t>
      </w:r>
      <w:r>
        <w:t xml:space="preserve"> PRACH occasion and TDD configuration</w:t>
      </w:r>
      <w:r w:rsidR="009D126C">
        <w:t xml:space="preserve"> is </w:t>
      </w:r>
      <w:r w:rsidR="003B7ABA">
        <w:t>supported, i.e. a</w:t>
      </w:r>
      <w:r>
        <w:t xml:space="preserve"> validation rule for PRACH is defined for PRACH occasion based on the TDD configuration.</w:t>
      </w:r>
    </w:p>
    <w:p w14:paraId="1CAA8067" w14:textId="7A9083A0" w:rsidR="00913DE0" w:rsidRDefault="00913DE0" w:rsidP="00354739">
      <w:pPr>
        <w:pStyle w:val="a0"/>
      </w:pPr>
      <w:r>
        <w:t xml:space="preserve">For msgA PRACH, the validation </w:t>
      </w:r>
      <w:r w:rsidR="00397260">
        <w:t xml:space="preserve">rule </w:t>
      </w:r>
      <w:r>
        <w:t>for PRACH defined in Rel.15 can be reused. For msgA PUSCH, the validation rul</w:t>
      </w:r>
      <w:r w:rsidR="009D126C">
        <w:t xml:space="preserve">e should be specified. Similar </w:t>
      </w:r>
      <w:r>
        <w:t xml:space="preserve">mechanism </w:t>
      </w:r>
      <w:r w:rsidR="00397260">
        <w:t xml:space="preserve">as PRACH validation rule </w:t>
      </w:r>
      <w:r w:rsidR="00C4726F">
        <w:t xml:space="preserve">for </w:t>
      </w:r>
      <w:r w:rsidR="00397260">
        <w:t>msgA PUSCH</w:t>
      </w:r>
      <w:r w:rsidR="00C4726F">
        <w:t xml:space="preserve"> can be </w:t>
      </w:r>
      <w:r w:rsidR="00397260">
        <w:t>adopted</w:t>
      </w:r>
      <w:r w:rsidR="00C4726F">
        <w:t>.</w:t>
      </w:r>
    </w:p>
    <w:p w14:paraId="1516803F" w14:textId="6DC950C2" w:rsidR="00397260" w:rsidRPr="000919E9" w:rsidRDefault="00397260" w:rsidP="00354739">
      <w:pPr>
        <w:pStyle w:val="a0"/>
      </w:pPr>
      <w:r>
        <w:t>If UE is configured with cell-specific TDD configuration, a PUSCH occasion is valid if it is within the UL symbols indicated by the cell-specific TDD configuration</w:t>
      </w:r>
      <w:r w:rsidR="00A93A89">
        <w:t xml:space="preserve">, as show in </w:t>
      </w:r>
      <w:r w:rsidR="00A93A89" w:rsidRPr="000919E9">
        <w:t xml:space="preserve">the </w:t>
      </w:r>
      <w:r w:rsidR="000919E9" w:rsidRPr="000919E9">
        <w:fldChar w:fldCharType="begin"/>
      </w:r>
      <w:r w:rsidR="000919E9" w:rsidRPr="000919E9">
        <w:instrText xml:space="preserve"> REF _Ref16862220 \h  \* MERGEFORMAT </w:instrText>
      </w:r>
      <w:r w:rsidR="000919E9" w:rsidRPr="000919E9">
        <w:fldChar w:fldCharType="separate"/>
      </w:r>
      <w:r w:rsidR="000919E9" w:rsidRPr="000919E9">
        <w:t xml:space="preserve">Figure </w:t>
      </w:r>
      <w:r w:rsidR="000919E9" w:rsidRPr="000919E9">
        <w:rPr>
          <w:noProof/>
        </w:rPr>
        <w:t>7</w:t>
      </w:r>
      <w:r w:rsidR="000919E9" w:rsidRPr="000919E9">
        <w:fldChar w:fldCharType="end"/>
      </w:r>
      <w:r w:rsidRPr="000919E9">
        <w:t>.</w:t>
      </w:r>
    </w:p>
    <w:p w14:paraId="66934BC8" w14:textId="229F139C" w:rsidR="00A93A89" w:rsidRDefault="00A93A89" w:rsidP="00354739">
      <w:pPr>
        <w:pStyle w:val="a0"/>
      </w:pPr>
      <w:r>
        <w:object w:dxaOrig="14911" w:dyaOrig="4275" w14:anchorId="3BCF25CD">
          <v:shape id="_x0000_i1031" type="#_x0000_t75" style="width:415.35pt;height:119.3pt" o:ole="">
            <v:imagedata r:id="rId20" o:title=""/>
          </v:shape>
          <o:OLEObject Type="Embed" ProgID="Visio.Drawing.15" ShapeID="_x0000_i1031" DrawAspect="Content" ObjectID="_1627490450" r:id="rId21"/>
        </w:object>
      </w:r>
    </w:p>
    <w:p w14:paraId="1F9CAC45" w14:textId="4C8F99C1" w:rsidR="00A93A89" w:rsidRDefault="00A93A89" w:rsidP="00A93A89">
      <w:pPr>
        <w:pStyle w:val="a6"/>
        <w:jc w:val="center"/>
        <w:rPr>
          <w:b/>
        </w:rPr>
      </w:pPr>
      <w:bookmarkStart w:id="28" w:name="_Ref16862220"/>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0919E9">
        <w:rPr>
          <w:b/>
          <w:noProof/>
        </w:rPr>
        <w:t>7</w:t>
      </w:r>
      <w:r w:rsidRPr="00B650AC">
        <w:rPr>
          <w:b/>
        </w:rPr>
        <w:fldChar w:fldCharType="end"/>
      </w:r>
      <w:bookmarkEnd w:id="28"/>
      <w:r w:rsidRPr="00B650AC">
        <w:rPr>
          <w:b/>
        </w:rPr>
        <w:t xml:space="preserve">: Example of </w:t>
      </w:r>
      <w:r>
        <w:rPr>
          <w:b/>
        </w:rPr>
        <w:t>validation of PUSCH occasion in case of cell-specific TDD configuration.</w:t>
      </w:r>
    </w:p>
    <w:p w14:paraId="4BBFFEBE" w14:textId="77777777" w:rsidR="00A93A89" w:rsidRPr="00A93A89" w:rsidRDefault="00A93A89" w:rsidP="00354739">
      <w:pPr>
        <w:pStyle w:val="a0"/>
        <w:rPr>
          <w:lang w:val="en-GB"/>
        </w:rPr>
      </w:pPr>
    </w:p>
    <w:p w14:paraId="230E590C" w14:textId="4934FD5F" w:rsidR="00397260" w:rsidRPr="000919E9" w:rsidRDefault="00397260" w:rsidP="00354739">
      <w:pPr>
        <w:pStyle w:val="a0"/>
      </w:pPr>
      <w:r>
        <w:t>If UE is configured with UE-specific TDD configuration, a PUSCH occasion is valid if it is within the UL symbols indicated by the UE-specific TDD configuration and following conditions are satisfied</w:t>
      </w:r>
      <w:r w:rsidR="000919E9">
        <w:t xml:space="preserve">, as shown in the example </w:t>
      </w:r>
      <w:r w:rsidR="000919E9" w:rsidRPr="000919E9">
        <w:t xml:space="preserve">in </w:t>
      </w:r>
      <w:r w:rsidR="000919E9" w:rsidRPr="000919E9">
        <w:fldChar w:fldCharType="begin"/>
      </w:r>
      <w:r w:rsidR="000919E9" w:rsidRPr="000919E9">
        <w:instrText xml:space="preserve"> REF _Ref16862211 \h  \* MERGEFORMAT </w:instrText>
      </w:r>
      <w:r w:rsidR="000919E9" w:rsidRPr="000919E9">
        <w:fldChar w:fldCharType="separate"/>
      </w:r>
      <w:r w:rsidR="000919E9" w:rsidRPr="000919E9">
        <w:t xml:space="preserve">Figure </w:t>
      </w:r>
      <w:r w:rsidR="000919E9" w:rsidRPr="000919E9">
        <w:rPr>
          <w:noProof/>
        </w:rPr>
        <w:t>8</w:t>
      </w:r>
      <w:r w:rsidR="000919E9" w:rsidRPr="000919E9">
        <w:fldChar w:fldCharType="end"/>
      </w:r>
      <w:r w:rsidRPr="000919E9">
        <w:t>.</w:t>
      </w:r>
    </w:p>
    <w:p w14:paraId="3442CB9A" w14:textId="6A698A89" w:rsidR="00397260" w:rsidRPr="00397260" w:rsidRDefault="00397260" w:rsidP="008C34BF">
      <w:pPr>
        <w:pStyle w:val="a0"/>
        <w:numPr>
          <w:ilvl w:val="1"/>
          <w:numId w:val="26"/>
        </w:numPr>
      </w:pPr>
      <w:r w:rsidRPr="00397260">
        <w:t>It does not precede a SSB</w:t>
      </w:r>
      <w:r>
        <w:t xml:space="preserve"> in the slot containing the PUSCH occasion</w:t>
      </w:r>
    </w:p>
    <w:p w14:paraId="3FEAA689" w14:textId="2A2B340F" w:rsidR="00397260" w:rsidRDefault="00397260" w:rsidP="008C34BF">
      <w:pPr>
        <w:pStyle w:val="a0"/>
        <w:numPr>
          <w:ilvl w:val="1"/>
          <w:numId w:val="26"/>
        </w:numPr>
      </w:pPr>
      <w:r w:rsidRPr="00397260">
        <w:t xml:space="preserve">If it starts at least </w:t>
      </w:r>
      <w:r w:rsidRPr="00107120">
        <w:rPr>
          <w:i/>
        </w:rPr>
        <w:t>N</w:t>
      </w:r>
      <w:r w:rsidRPr="00397260">
        <w:rPr>
          <w:vertAlign w:val="subscript"/>
        </w:rPr>
        <w:t>gap</w:t>
      </w:r>
      <w:r w:rsidR="00107120">
        <w:rPr>
          <w:vertAlign w:val="subscript"/>
        </w:rPr>
        <w:t>_PUSCH</w:t>
      </w:r>
      <w:r w:rsidRPr="00397260">
        <w:t xml:space="preserve"> symbols after a last DL symbol, </w:t>
      </w:r>
      <w:r>
        <w:t>w</w:t>
      </w:r>
      <w:r w:rsidRPr="00397260">
        <w:t xml:space="preserve">here </w:t>
      </w:r>
      <w:r w:rsidRPr="00107120">
        <w:rPr>
          <w:i/>
        </w:rPr>
        <w:t>N</w:t>
      </w:r>
      <w:r w:rsidRPr="00397260">
        <w:rPr>
          <w:vertAlign w:val="subscript"/>
        </w:rPr>
        <w:t>gap</w:t>
      </w:r>
      <w:r w:rsidR="00107120">
        <w:rPr>
          <w:vertAlign w:val="subscript"/>
        </w:rPr>
        <w:t>_PUSCH</w:t>
      </w:r>
      <w:r w:rsidRPr="00397260">
        <w:t xml:space="preserve"> is predefined</w:t>
      </w:r>
    </w:p>
    <w:p w14:paraId="5678E563" w14:textId="2689BB88" w:rsidR="00A93A89" w:rsidRDefault="00A93A89" w:rsidP="00A93A89">
      <w:pPr>
        <w:pStyle w:val="a0"/>
      </w:pPr>
      <w:r>
        <w:object w:dxaOrig="14911" w:dyaOrig="5130" w14:anchorId="7704DACE">
          <v:shape id="_x0000_i1032" type="#_x0000_t75" style="width:415.35pt;height:142.95pt" o:ole="">
            <v:imagedata r:id="rId22" o:title=""/>
          </v:shape>
          <o:OLEObject Type="Embed" ProgID="Visio.Drawing.15" ShapeID="_x0000_i1032" DrawAspect="Content" ObjectID="_1627490451" r:id="rId23"/>
        </w:object>
      </w:r>
    </w:p>
    <w:p w14:paraId="5826A6B3" w14:textId="746F98C7" w:rsidR="00A93A89" w:rsidRDefault="00A93A89" w:rsidP="00A93A89">
      <w:pPr>
        <w:pStyle w:val="a6"/>
        <w:jc w:val="center"/>
        <w:rPr>
          <w:b/>
        </w:rPr>
      </w:pPr>
      <w:bookmarkStart w:id="29" w:name="_Ref16862211"/>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0919E9">
        <w:rPr>
          <w:b/>
          <w:noProof/>
        </w:rPr>
        <w:t>8</w:t>
      </w:r>
      <w:r w:rsidRPr="00B650AC">
        <w:rPr>
          <w:b/>
        </w:rPr>
        <w:fldChar w:fldCharType="end"/>
      </w:r>
      <w:bookmarkEnd w:id="29"/>
      <w:r w:rsidRPr="00B650AC">
        <w:rPr>
          <w:b/>
        </w:rPr>
        <w:t xml:space="preserve">: Example of </w:t>
      </w:r>
      <w:r>
        <w:rPr>
          <w:b/>
        </w:rPr>
        <w:t xml:space="preserve">validation of PUSCH occasion in case of </w:t>
      </w:r>
      <w:r w:rsidR="00D57704">
        <w:rPr>
          <w:b/>
        </w:rPr>
        <w:t>UE</w:t>
      </w:r>
      <w:r>
        <w:rPr>
          <w:b/>
        </w:rPr>
        <w:t>-specific TDD configuration.</w:t>
      </w:r>
    </w:p>
    <w:p w14:paraId="0CEC1678" w14:textId="77777777" w:rsidR="00A93A89" w:rsidRPr="00A93A89" w:rsidRDefault="00A93A89" w:rsidP="00A93A89">
      <w:pPr>
        <w:pStyle w:val="a0"/>
        <w:rPr>
          <w:lang w:val="en-GB"/>
        </w:rPr>
      </w:pPr>
    </w:p>
    <w:p w14:paraId="5FF3EE26" w14:textId="75449825" w:rsidR="00397260" w:rsidRDefault="007153B7" w:rsidP="00354739">
      <w:pPr>
        <w:pStyle w:val="a0"/>
      </w:pPr>
      <w:r>
        <w:t>Another question is how to determine the UE behavior of msgA transmission according to the validation of PRACH occasion and PUSCH occasion. Following options can be considered.</w:t>
      </w:r>
    </w:p>
    <w:p w14:paraId="365A907C" w14:textId="3872A615" w:rsidR="007153B7" w:rsidRDefault="007153B7" w:rsidP="008C34BF">
      <w:pPr>
        <w:pStyle w:val="a0"/>
        <w:numPr>
          <w:ilvl w:val="1"/>
          <w:numId w:val="26"/>
        </w:numPr>
      </w:pPr>
      <w:r>
        <w:t>Option 1: UE transmits msgA only when PRACH occasion and the corresponding PUSCH occasion are valid</w:t>
      </w:r>
    </w:p>
    <w:p w14:paraId="58BDA2B8" w14:textId="36F3143D" w:rsidR="007153B7" w:rsidRDefault="007153B7" w:rsidP="008C34BF">
      <w:pPr>
        <w:pStyle w:val="a0"/>
        <w:numPr>
          <w:ilvl w:val="1"/>
          <w:numId w:val="26"/>
        </w:numPr>
      </w:pPr>
      <w:r w:rsidRPr="007153B7">
        <w:lastRenderedPageBreak/>
        <w:t xml:space="preserve">Option 2: UE transmits </w:t>
      </w:r>
      <w:r>
        <w:t xml:space="preserve">msgA </w:t>
      </w:r>
      <w:r w:rsidRPr="007153B7">
        <w:t xml:space="preserve">PRACH </w:t>
      </w:r>
      <w:r>
        <w:t>or msgA PUSCH when either PRACH occasion or the corresponding PUSCH occasion is valid.</w:t>
      </w:r>
    </w:p>
    <w:p w14:paraId="638DCB96" w14:textId="3C3A76DB" w:rsidR="007153B7" w:rsidRDefault="00E75CB5" w:rsidP="00354739">
      <w:pPr>
        <w:pStyle w:val="a0"/>
      </w:pPr>
      <w:r>
        <w:t xml:space="preserve">For option 1, UE transmits msgA using a valid PRACH occasion and a valid corresponding PUSCH occasion. In TDD case, UE may not be able to start 2-step RACH due to PRACH or PUSCH occasion colliding with TDD configuration. </w:t>
      </w:r>
    </w:p>
    <w:p w14:paraId="29EE7252" w14:textId="10538DB9" w:rsidR="00E75CB5" w:rsidRPr="00913DE0" w:rsidRDefault="00E75CB5" w:rsidP="00354739">
      <w:pPr>
        <w:pStyle w:val="a0"/>
      </w:pPr>
      <w:r>
        <w:t xml:space="preserve">For option 2, UE </w:t>
      </w:r>
      <w:r w:rsidRPr="00E75CB5">
        <w:t xml:space="preserve">transmits </w:t>
      </w:r>
      <w:r>
        <w:t xml:space="preserve">msgA </w:t>
      </w:r>
      <w:r w:rsidRPr="00E75CB5">
        <w:t>PRACH</w:t>
      </w:r>
      <w:r>
        <w:t xml:space="preserve"> or msgA PUSCH</w:t>
      </w:r>
      <w:r w:rsidRPr="00E75CB5">
        <w:t xml:space="preserve"> using </w:t>
      </w:r>
      <w:r>
        <w:t>the</w:t>
      </w:r>
      <w:r w:rsidRPr="00E75CB5">
        <w:t xml:space="preserve"> valid occasion </w:t>
      </w:r>
      <w:r>
        <w:t xml:space="preserve">respectively when either PRACH occasion or the corresponding PUSCH occasion is valid. With option 2, it is beneficial to reduce the latency due to conflicting with TDD configuration. </w:t>
      </w:r>
    </w:p>
    <w:p w14:paraId="56A340B0" w14:textId="77777777" w:rsidR="00913DE0" w:rsidRDefault="00913DE0" w:rsidP="00354739">
      <w:pPr>
        <w:pStyle w:val="a0"/>
        <w:rPr>
          <w:b/>
        </w:rPr>
      </w:pPr>
    </w:p>
    <w:p w14:paraId="37289999" w14:textId="21E7AE0E" w:rsidR="00473F5F" w:rsidRDefault="00354739" w:rsidP="00354739">
      <w:pPr>
        <w:pStyle w:val="a0"/>
        <w:rPr>
          <w:b/>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8</w:t>
      </w:r>
      <w:r w:rsidRPr="00991554">
        <w:rPr>
          <w:b/>
        </w:rPr>
        <w:fldChar w:fldCharType="end"/>
      </w:r>
      <w:r w:rsidRPr="00991554">
        <w:rPr>
          <w:b/>
        </w:rPr>
        <w:t xml:space="preserve">: </w:t>
      </w:r>
      <w:r w:rsidR="00473F5F">
        <w:rPr>
          <w:b/>
        </w:rPr>
        <w:t>For msg</w:t>
      </w:r>
      <w:r w:rsidR="003B2578" w:rsidRPr="00354739">
        <w:rPr>
          <w:b/>
        </w:rPr>
        <w:t>A PUSCH</w:t>
      </w:r>
      <w:r w:rsidR="00473F5F">
        <w:rPr>
          <w:b/>
        </w:rPr>
        <w:t>, s</w:t>
      </w:r>
      <w:r w:rsidR="00473F5F" w:rsidRPr="00473F5F">
        <w:rPr>
          <w:b/>
        </w:rPr>
        <w:t>imilar mechanism as PRACH validation rule for msgA PUSCH can be adopted</w:t>
      </w:r>
      <w:r w:rsidR="00473F5F">
        <w:rPr>
          <w:b/>
        </w:rPr>
        <w:t>.</w:t>
      </w:r>
    </w:p>
    <w:p w14:paraId="7AC3F4B2" w14:textId="77777777" w:rsidR="00473F5F" w:rsidRPr="00473F5F" w:rsidRDefault="00473F5F" w:rsidP="008C34BF">
      <w:pPr>
        <w:pStyle w:val="a0"/>
        <w:numPr>
          <w:ilvl w:val="0"/>
          <w:numId w:val="27"/>
        </w:numPr>
        <w:rPr>
          <w:b/>
        </w:rPr>
      </w:pPr>
      <w:r w:rsidRPr="00473F5F">
        <w:rPr>
          <w:b/>
        </w:rPr>
        <w:t>If UE is configured with cell-specific TDD configuration, a PUSCH occasion is valid if it is within the UL symbols indicated by the cell-specific TDD configuration.</w:t>
      </w:r>
    </w:p>
    <w:p w14:paraId="4A8F4CF8" w14:textId="77777777" w:rsidR="00473F5F" w:rsidRPr="00473F5F" w:rsidRDefault="00473F5F" w:rsidP="008C34BF">
      <w:pPr>
        <w:pStyle w:val="a0"/>
        <w:numPr>
          <w:ilvl w:val="0"/>
          <w:numId w:val="27"/>
        </w:numPr>
        <w:rPr>
          <w:b/>
        </w:rPr>
      </w:pPr>
      <w:r w:rsidRPr="00473F5F">
        <w:rPr>
          <w:b/>
        </w:rPr>
        <w:t>If UE is configured with UE-specific TDD configuration, a PUSCH occasion is valid if it is within the UL symbols indicated by the UE-specific TDD configuration and following conditions are satisfied.</w:t>
      </w:r>
    </w:p>
    <w:p w14:paraId="7688AD1E" w14:textId="77777777" w:rsidR="00473F5F" w:rsidRPr="00473F5F" w:rsidRDefault="00473F5F" w:rsidP="008C34BF">
      <w:pPr>
        <w:pStyle w:val="a0"/>
        <w:numPr>
          <w:ilvl w:val="1"/>
          <w:numId w:val="28"/>
        </w:numPr>
        <w:rPr>
          <w:b/>
        </w:rPr>
      </w:pPr>
      <w:r w:rsidRPr="00473F5F">
        <w:rPr>
          <w:b/>
        </w:rPr>
        <w:t>It does not precede a SSB in the slot containing the PUSCH occasion</w:t>
      </w:r>
    </w:p>
    <w:p w14:paraId="74664EBB" w14:textId="77777777" w:rsidR="00473F5F" w:rsidRPr="00473F5F" w:rsidRDefault="00473F5F" w:rsidP="008C34BF">
      <w:pPr>
        <w:pStyle w:val="a0"/>
        <w:numPr>
          <w:ilvl w:val="1"/>
          <w:numId w:val="28"/>
        </w:numPr>
        <w:rPr>
          <w:b/>
        </w:rPr>
      </w:pPr>
      <w:r w:rsidRPr="00473F5F">
        <w:rPr>
          <w:b/>
        </w:rPr>
        <w:t xml:space="preserve">If it starts at least </w:t>
      </w:r>
      <w:r w:rsidRPr="00473F5F">
        <w:rPr>
          <w:b/>
          <w:i/>
        </w:rPr>
        <w:t>N</w:t>
      </w:r>
      <w:r w:rsidRPr="00473F5F">
        <w:rPr>
          <w:b/>
          <w:vertAlign w:val="subscript"/>
        </w:rPr>
        <w:t>gap_PUSCH</w:t>
      </w:r>
      <w:r w:rsidRPr="00473F5F">
        <w:rPr>
          <w:b/>
        </w:rPr>
        <w:t xml:space="preserve"> symbols after a last DL symbol, where </w:t>
      </w:r>
      <w:r w:rsidRPr="00473F5F">
        <w:rPr>
          <w:b/>
          <w:i/>
        </w:rPr>
        <w:t>N</w:t>
      </w:r>
      <w:r w:rsidRPr="00473F5F">
        <w:rPr>
          <w:b/>
          <w:vertAlign w:val="subscript"/>
        </w:rPr>
        <w:t>gap_PUSCH</w:t>
      </w:r>
      <w:r w:rsidRPr="00473F5F">
        <w:rPr>
          <w:b/>
        </w:rPr>
        <w:t xml:space="preserve"> is predefined</w:t>
      </w:r>
    </w:p>
    <w:p w14:paraId="62AA11EE" w14:textId="77777777" w:rsidR="00377F1B" w:rsidRPr="00377F1B" w:rsidRDefault="00377F1B" w:rsidP="00377F1B"/>
    <w:p w14:paraId="3A4684E1" w14:textId="79A12CA0" w:rsidR="003B2578" w:rsidRPr="00354739" w:rsidRDefault="00354739" w:rsidP="00354739">
      <w:pPr>
        <w:pStyle w:val="a0"/>
        <w:rPr>
          <w:b/>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9</w:t>
      </w:r>
      <w:r w:rsidRPr="00991554">
        <w:rPr>
          <w:b/>
        </w:rPr>
        <w:fldChar w:fldCharType="end"/>
      </w:r>
      <w:r w:rsidRPr="00991554">
        <w:rPr>
          <w:b/>
        </w:rPr>
        <w:t xml:space="preserve">: </w:t>
      </w:r>
      <w:r w:rsidR="00473F5F" w:rsidRPr="00473F5F">
        <w:rPr>
          <w:b/>
        </w:rPr>
        <w:t>UE behavior of msgA transmission according to the validation of PRACH occasion and PUSCH occasion</w:t>
      </w:r>
      <w:r w:rsidR="00473F5F">
        <w:rPr>
          <w:b/>
        </w:rPr>
        <w:t xml:space="preserve"> needs to be specified.</w:t>
      </w:r>
    </w:p>
    <w:p w14:paraId="256315F1" w14:textId="29573269" w:rsidR="003B2578" w:rsidRDefault="00473F5F" w:rsidP="008C34BF">
      <w:pPr>
        <w:pStyle w:val="a0"/>
        <w:numPr>
          <w:ilvl w:val="0"/>
          <w:numId w:val="27"/>
        </w:numPr>
        <w:rPr>
          <w:rFonts w:eastAsia="宋体"/>
          <w:b/>
          <w:szCs w:val="22"/>
          <w:lang w:eastAsia="zh-CN"/>
        </w:rPr>
      </w:pPr>
      <w:r w:rsidRPr="00473F5F">
        <w:rPr>
          <w:b/>
        </w:rPr>
        <w:t>UE transmits msgA PRACH or msgA PUSCH when either PRACH occasion or the corresponding PUSCH occasion is valid</w:t>
      </w:r>
    </w:p>
    <w:p w14:paraId="6BD671C4" w14:textId="77777777" w:rsidR="003B2578" w:rsidRPr="00A45921" w:rsidRDefault="003B2578" w:rsidP="0072420F">
      <w:pPr>
        <w:pStyle w:val="a0"/>
        <w:rPr>
          <w:rFonts w:eastAsia="宋体"/>
          <w:b/>
          <w:szCs w:val="22"/>
          <w:lang w:eastAsia="zh-CN"/>
        </w:rPr>
      </w:pPr>
    </w:p>
    <w:p w14:paraId="29C64660" w14:textId="3ECBF5F8" w:rsidR="0072420F" w:rsidRPr="00980531" w:rsidRDefault="00F344DF"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980531">
        <w:rPr>
          <w:rFonts w:ascii="Arial" w:eastAsia="宋体" w:hAnsi="Arial"/>
          <w:sz w:val="32"/>
          <w:szCs w:val="20"/>
          <w:lang w:val="en-GB"/>
        </w:rPr>
        <w:t>Time domain resource for msgA PUSCH</w:t>
      </w:r>
      <w:r w:rsidR="0072420F" w:rsidRPr="00980531">
        <w:rPr>
          <w:rFonts w:ascii="Arial" w:eastAsia="宋体" w:hAnsi="Arial"/>
          <w:sz w:val="32"/>
          <w:szCs w:val="20"/>
          <w:lang w:val="en-GB"/>
        </w:rPr>
        <w:t xml:space="preserve"> </w:t>
      </w:r>
    </w:p>
    <w:p w14:paraId="36869656" w14:textId="77777777" w:rsidR="0072420F" w:rsidRDefault="0072420F" w:rsidP="0072420F">
      <w:pPr>
        <w:pStyle w:val="a0"/>
        <w:rPr>
          <w:rFonts w:eastAsia="宋体"/>
          <w:szCs w:val="22"/>
          <w:lang w:val="en-GB" w:eastAsia="zh-CN"/>
        </w:rPr>
      </w:pPr>
      <w:r>
        <w:rPr>
          <w:rFonts w:eastAsia="宋体"/>
          <w:szCs w:val="22"/>
          <w:lang w:val="en-GB" w:eastAsia="zh-CN"/>
        </w:rPr>
        <w:t xml:space="preserve">According to WID, the PRACH of msgA and PUSCH of msgA for 2-step RACH are TDMed. Based on this definition, it our understanding that the time domain resources for PRACH and PUSCH are non-overlapped in time, and the PRACH transmission is followed by the PUSCH transmission for msgA. The time domain resources for PRACH and PUSCH can be consecutive or non-consecutive in time. </w:t>
      </w:r>
    </w:p>
    <w:p w14:paraId="64422354" w14:textId="1984EAB9" w:rsidR="0072420F" w:rsidRDefault="0072420F" w:rsidP="0072420F">
      <w:pPr>
        <w:pStyle w:val="a0"/>
        <w:rPr>
          <w:rFonts w:eastAsia="宋体"/>
          <w:szCs w:val="22"/>
          <w:lang w:val="en-GB" w:eastAsia="zh-CN"/>
        </w:rPr>
      </w:pPr>
      <w:r>
        <w:rPr>
          <w:rFonts w:eastAsia="宋体"/>
          <w:szCs w:val="22"/>
          <w:lang w:val="en-GB" w:eastAsia="zh-CN"/>
        </w:rPr>
        <w:t xml:space="preserve">In case of unlicensed band, where channel access is allowed until LBT is successful, PRACH transmission followed by a PUSCH transmission for msgA in consecutive time resources are beneficial. In such case, since there is no time gap between PRACH and PUSCH transmissions, UE only needs to perform LBT once for both PRACH and PUSCH transmission. In Rel-15, </w:t>
      </w:r>
      <w:r w:rsidRPr="000D6D09">
        <w:rPr>
          <w:rFonts w:ascii="Times" w:eastAsia="Batang" w:hAnsi="Times"/>
          <w:bCs/>
          <w:szCs w:val="20"/>
          <w:lang w:val="en-GB" w:eastAsia="zh-CN"/>
        </w:rPr>
        <w:t>the PRACH and PUSCH transmitted in the same slot for a UE are not supported</w:t>
      </w:r>
      <w:r>
        <w:rPr>
          <w:rFonts w:ascii="Times" w:eastAsia="Batang" w:hAnsi="Times"/>
          <w:bCs/>
          <w:szCs w:val="20"/>
          <w:lang w:val="en-GB" w:eastAsia="zh-CN"/>
        </w:rPr>
        <w:t>. However, it would increase the latency for RACH. Besides, in unlicensed spectrum, it may require additional LBT before transmitting msgA PUSCH after msgA PRACH transmission. Therefore, PRACH and PUSCH transmitted in the same slot needs to be supported</w:t>
      </w:r>
      <w:r w:rsidRPr="0072420F">
        <w:rPr>
          <w:rFonts w:ascii="Times" w:eastAsia="Batang" w:hAnsi="Times"/>
          <w:bCs/>
          <w:szCs w:val="20"/>
          <w:lang w:val="en-GB" w:eastAsia="zh-CN"/>
        </w:rPr>
        <w:t xml:space="preserve"> </w:t>
      </w:r>
      <w:r>
        <w:rPr>
          <w:rFonts w:ascii="Times" w:eastAsia="Batang" w:hAnsi="Times"/>
          <w:bCs/>
          <w:szCs w:val="20"/>
          <w:lang w:val="en-GB" w:eastAsia="zh-CN"/>
        </w:rPr>
        <w:t>for UE supporting 2-step RACH and it can be a UE capability.</w:t>
      </w:r>
    </w:p>
    <w:p w14:paraId="58522F4C" w14:textId="7205DCD3" w:rsidR="0072420F" w:rsidRDefault="0072420F" w:rsidP="0072420F">
      <w:pPr>
        <w:pStyle w:val="a0"/>
        <w:rPr>
          <w:rFonts w:eastAsia="宋体"/>
          <w:szCs w:val="22"/>
          <w:lang w:val="en-GB" w:eastAsia="zh-CN"/>
        </w:rPr>
      </w:pPr>
      <w:r>
        <w:rPr>
          <w:rFonts w:eastAsia="宋体"/>
          <w:szCs w:val="22"/>
          <w:lang w:val="en-GB" w:eastAsia="zh-CN"/>
        </w:rPr>
        <w:t>According to the preamble formats defined in Rel.15, for some preamble formats, there is a GT (guard time) after the preamble sequence(s) in a PRACH. Typically, there is no signal transmission during the GT considering the coverage requirement. However, if the GT is greater than 16us, there may be an issue when in unlicensed band PRACH and PUSCH are transmitted using consecutive time domain resources, e.g. extra LBT would be needed between PRACH and PUSCH transmission. void introducing extra LBT before transmitting the PUSCH. Further study on how to handle this issue is needed.</w:t>
      </w:r>
    </w:p>
    <w:p w14:paraId="63ED5205" w14:textId="77777777" w:rsidR="0072420F" w:rsidRDefault="0072420F" w:rsidP="0072420F">
      <w:pPr>
        <w:pStyle w:val="a0"/>
        <w:rPr>
          <w:rFonts w:eastAsia="宋体"/>
          <w:szCs w:val="22"/>
          <w:lang w:val="en-GB" w:eastAsia="zh-CN"/>
        </w:rPr>
      </w:pPr>
      <w:r>
        <w:rPr>
          <w:rFonts w:eastAsia="宋体"/>
          <w:szCs w:val="22"/>
          <w:lang w:val="en-GB" w:eastAsia="zh-CN"/>
        </w:rPr>
        <w:t>In TDD case, there could be no available UL symbols within a UL period for both PRACH and PUSCH transmissions. Therefore, there could be a gap between the PRACH and PUSCH transmissions.</w:t>
      </w:r>
    </w:p>
    <w:p w14:paraId="22707ABC" w14:textId="6DD39704" w:rsidR="0072420F" w:rsidRDefault="0072420F" w:rsidP="0072420F">
      <w:pPr>
        <w:pStyle w:val="a0"/>
        <w:rPr>
          <w:rFonts w:eastAsia="宋体"/>
          <w:b/>
          <w:szCs w:val="22"/>
          <w:lang w:val="en-GB" w:eastAsia="zh-CN"/>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10</w:t>
      </w:r>
      <w:r w:rsidRPr="00991554">
        <w:rPr>
          <w:b/>
        </w:rPr>
        <w:fldChar w:fldCharType="end"/>
      </w:r>
      <w:r w:rsidRPr="00991554">
        <w:rPr>
          <w:b/>
        </w:rPr>
        <w:t xml:space="preserve">: </w:t>
      </w:r>
      <w:r w:rsidRPr="004A3E43">
        <w:rPr>
          <w:rFonts w:eastAsia="宋体"/>
          <w:b/>
          <w:szCs w:val="22"/>
          <w:lang w:val="en-GB" w:eastAsia="zh-CN"/>
        </w:rPr>
        <w:t>For PRACH and PUSCH for msgA, consecutive and non-consecutive time domain resources for PRACH and PUSCH are allowed</w:t>
      </w:r>
      <w:r>
        <w:rPr>
          <w:rFonts w:eastAsia="宋体"/>
          <w:b/>
          <w:szCs w:val="22"/>
          <w:lang w:val="en-GB" w:eastAsia="zh-CN"/>
        </w:rPr>
        <w:t>.</w:t>
      </w:r>
    </w:p>
    <w:p w14:paraId="233B7EF5" w14:textId="7FAB92DA" w:rsidR="00357CBE" w:rsidRPr="004A3E43" w:rsidRDefault="00357CBE" w:rsidP="00357CBE">
      <w:pPr>
        <w:pStyle w:val="a0"/>
        <w:rPr>
          <w:rFonts w:eastAsia="宋体"/>
          <w:b/>
          <w:szCs w:val="22"/>
          <w:lang w:val="en-GB" w:eastAsia="zh-CN"/>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11</w:t>
      </w:r>
      <w:r w:rsidRPr="00991554">
        <w:rPr>
          <w:b/>
        </w:rPr>
        <w:fldChar w:fldCharType="end"/>
      </w:r>
      <w:r w:rsidRPr="00991554">
        <w:rPr>
          <w:b/>
        </w:rPr>
        <w:t>:</w:t>
      </w:r>
      <w:r w:rsidRPr="00357CBE">
        <w:rPr>
          <w:rFonts w:ascii="Times" w:eastAsia="Batang" w:hAnsi="Times"/>
          <w:bCs/>
          <w:szCs w:val="20"/>
          <w:lang w:val="en-GB" w:eastAsia="zh-CN"/>
        </w:rPr>
        <w:t xml:space="preserve"> </w:t>
      </w:r>
      <w:r w:rsidRPr="00357CBE">
        <w:rPr>
          <w:rFonts w:ascii="Times" w:eastAsia="Batang" w:hAnsi="Times"/>
          <w:b/>
          <w:bCs/>
          <w:szCs w:val="20"/>
          <w:lang w:val="en-GB" w:eastAsia="zh-CN"/>
        </w:rPr>
        <w:t>Support PRACH and PUSCH in the same slot for msgA transmission</w:t>
      </w:r>
      <w:r>
        <w:rPr>
          <w:rFonts w:ascii="Times" w:eastAsia="Batang" w:hAnsi="Times"/>
          <w:b/>
          <w:bCs/>
          <w:szCs w:val="20"/>
          <w:lang w:val="en-GB" w:eastAsia="zh-CN"/>
        </w:rPr>
        <w:t>.</w:t>
      </w:r>
    </w:p>
    <w:p w14:paraId="0C9D0F2E" w14:textId="77777777" w:rsidR="00EB3397" w:rsidRPr="00EB3397" w:rsidRDefault="00EB3397" w:rsidP="00EB3397">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EB3397">
        <w:rPr>
          <w:rFonts w:ascii="Arial" w:eastAsia="宋体" w:hAnsi="Arial"/>
          <w:sz w:val="32"/>
          <w:szCs w:val="20"/>
          <w:lang w:val="en-GB"/>
        </w:rPr>
        <w:lastRenderedPageBreak/>
        <w:t>Frequency domain resource size</w:t>
      </w:r>
    </w:p>
    <w:p w14:paraId="005C1741" w14:textId="77777777" w:rsidR="00EB3397" w:rsidRPr="00980531" w:rsidRDefault="00EB3397" w:rsidP="00980531">
      <w:pPr>
        <w:pStyle w:val="a0"/>
        <w:rPr>
          <w:rFonts w:eastAsia="宋体"/>
          <w:szCs w:val="22"/>
          <w:lang w:val="en-GB" w:eastAsia="zh-CN"/>
        </w:rPr>
      </w:pPr>
      <w:r w:rsidRPr="00980531">
        <w:rPr>
          <w:rFonts w:eastAsia="宋体"/>
          <w:szCs w:val="22"/>
          <w:lang w:val="en-GB" w:eastAsia="zh-CN"/>
        </w:rPr>
        <w:t xml:space="preserve">For msgA, multiple FDMed PUSCH occasions in frequency domain can be configured. Before RRC connection, all PUSCH occasions are confined within the initial active UL BWP. If in RRC CONNECTED state, PUSCH occasion can be configured in the active UL BWP.  </w:t>
      </w:r>
    </w:p>
    <w:p w14:paraId="35745DF6" w14:textId="1795E221" w:rsidR="00EB3397" w:rsidRPr="00354739" w:rsidRDefault="00EB3397" w:rsidP="00EB3397">
      <w:pPr>
        <w:pStyle w:val="a0"/>
        <w:rPr>
          <w:b/>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12</w:t>
      </w:r>
      <w:r w:rsidRPr="00991554">
        <w:rPr>
          <w:b/>
        </w:rPr>
        <w:fldChar w:fldCharType="end"/>
      </w:r>
      <w:r w:rsidRPr="00991554">
        <w:rPr>
          <w:b/>
        </w:rPr>
        <w:t xml:space="preserve">: </w:t>
      </w:r>
      <w:r w:rsidRPr="00354739">
        <w:rPr>
          <w:b/>
        </w:rPr>
        <w:t xml:space="preserve">From UE perspective, all available FDMed PUSCH occasions for </w:t>
      </w:r>
      <w:r w:rsidR="001728A1">
        <w:rPr>
          <w:b/>
        </w:rPr>
        <w:t>RRC idle/inactive states</w:t>
      </w:r>
      <w:r w:rsidRPr="00354739">
        <w:rPr>
          <w:b/>
        </w:rPr>
        <w:t xml:space="preserve"> are configured within the initial active UL BWP</w:t>
      </w:r>
      <w:r w:rsidR="00B1083B">
        <w:rPr>
          <w:b/>
        </w:rPr>
        <w:t>.</w:t>
      </w:r>
    </w:p>
    <w:p w14:paraId="6B8083C2" w14:textId="12722473" w:rsidR="006B0A60" w:rsidRPr="00EB3397" w:rsidRDefault="006B0A60" w:rsidP="00DF0858">
      <w:pPr>
        <w:pStyle w:val="a0"/>
        <w:rPr>
          <w:rFonts w:eastAsia="宋体"/>
          <w:szCs w:val="22"/>
          <w:lang w:eastAsia="zh-CN"/>
        </w:rPr>
      </w:pPr>
    </w:p>
    <w:p w14:paraId="04CA8D75" w14:textId="77777777" w:rsidR="0072420F" w:rsidRPr="00377255" w:rsidRDefault="0072420F"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377255">
        <w:rPr>
          <w:rFonts w:ascii="Arial" w:eastAsia="宋体" w:hAnsi="Arial"/>
          <w:sz w:val="32"/>
          <w:szCs w:val="20"/>
          <w:lang w:val="en-GB"/>
        </w:rPr>
        <w:t>Numerology of PUSCH</w:t>
      </w:r>
    </w:p>
    <w:p w14:paraId="69A182EA" w14:textId="77777777" w:rsidR="0072420F" w:rsidRDefault="0072420F" w:rsidP="0072420F">
      <w:pPr>
        <w:pStyle w:val="a0"/>
        <w:rPr>
          <w:rFonts w:eastAsia="宋体"/>
          <w:szCs w:val="22"/>
          <w:lang w:eastAsia="zh-CN"/>
        </w:rPr>
      </w:pPr>
      <w:r>
        <w:rPr>
          <w:rFonts w:eastAsia="宋体"/>
          <w:szCs w:val="22"/>
          <w:lang w:eastAsia="zh-CN"/>
        </w:rPr>
        <w:t xml:space="preserve">In RAN1 #96bis meeting, following conclusions were made for determination of numerology of PUSCH for msgA. </w:t>
      </w:r>
    </w:p>
    <w:p w14:paraId="74283ACC" w14:textId="77777777" w:rsidR="0072420F" w:rsidRPr="000D6D09" w:rsidRDefault="0072420F" w:rsidP="008C34BF">
      <w:pPr>
        <w:widowControl w:val="0"/>
        <w:numPr>
          <w:ilvl w:val="0"/>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Support the PRACH and PUSCH for msgA transmission in different slots. In this case, the numerology for msgA PUSCH follow the numerology configured for the UL BWP</w:t>
      </w:r>
      <w:bookmarkStart w:id="30" w:name="OLE_LINK33"/>
      <w:r w:rsidRPr="000D6D09">
        <w:rPr>
          <w:rFonts w:ascii="Times" w:eastAsia="Batang" w:hAnsi="Times"/>
          <w:bCs/>
          <w:szCs w:val="20"/>
          <w:lang w:val="en-GB" w:eastAsia="zh-CN"/>
        </w:rPr>
        <w:t xml:space="preserve"> for msgA transmission.</w:t>
      </w:r>
    </w:p>
    <w:p w14:paraId="4664A49D" w14:textId="77777777" w:rsidR="0072420F" w:rsidRPr="000D6D09" w:rsidRDefault="0072420F" w:rsidP="008C34BF">
      <w:pPr>
        <w:widowControl w:val="0"/>
        <w:numPr>
          <w:ilvl w:val="1"/>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FFS whether to support PRACH and PUSCH</w:t>
      </w:r>
      <w:bookmarkEnd w:id="30"/>
      <w:r w:rsidRPr="000D6D09">
        <w:rPr>
          <w:rFonts w:ascii="Times" w:eastAsia="Batang" w:hAnsi="Times"/>
          <w:bCs/>
          <w:szCs w:val="20"/>
          <w:lang w:val="en-GB" w:eastAsia="zh-CN"/>
        </w:rPr>
        <w:t xml:space="preserve"> in the same slot for msgA transmission. If supported, down-select from the following option</w:t>
      </w:r>
    </w:p>
    <w:p w14:paraId="1E0BE24B" w14:textId="77777777" w:rsidR="0072420F" w:rsidRPr="000D6D09" w:rsidRDefault="0072420F" w:rsidP="008C34BF">
      <w:pPr>
        <w:widowControl w:val="0"/>
        <w:numPr>
          <w:ilvl w:val="2"/>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Opt 1: the numerology for msgA PUSCH follows that of msgA preamble</w:t>
      </w:r>
    </w:p>
    <w:p w14:paraId="48F5271F" w14:textId="77777777" w:rsidR="0072420F" w:rsidRPr="000D6D09" w:rsidRDefault="0072420F" w:rsidP="008C34BF">
      <w:pPr>
        <w:widowControl w:val="0"/>
        <w:numPr>
          <w:ilvl w:val="2"/>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 xml:space="preserve">Opt 2: gNB configure whether the numerology for msgA PUSCH follows that of msgA preamble or UL BWP </w:t>
      </w:r>
    </w:p>
    <w:p w14:paraId="7FEA9BDC" w14:textId="77777777" w:rsidR="0072420F" w:rsidRPr="000D6D09" w:rsidRDefault="0072420F" w:rsidP="008C34BF">
      <w:pPr>
        <w:widowControl w:val="0"/>
        <w:numPr>
          <w:ilvl w:val="2"/>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Opt 3: a UE is not expected to be configured with different numerology among PRACH preamble, msgA PUSCH and UL BWP for msgA transmission</w:t>
      </w:r>
    </w:p>
    <w:p w14:paraId="666A51B0" w14:textId="77777777" w:rsidR="0072420F" w:rsidRPr="000D6D09" w:rsidRDefault="0072420F" w:rsidP="008C34BF">
      <w:pPr>
        <w:widowControl w:val="0"/>
        <w:numPr>
          <w:ilvl w:val="2"/>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 xml:space="preserve">Note: </w:t>
      </w:r>
      <w:bookmarkStart w:id="31" w:name="OLE_LINK32"/>
      <w:r w:rsidRPr="000D6D09">
        <w:rPr>
          <w:rFonts w:ascii="Times" w:eastAsia="Batang" w:hAnsi="Times"/>
          <w:bCs/>
          <w:szCs w:val="20"/>
          <w:lang w:val="en-GB" w:eastAsia="zh-CN"/>
        </w:rPr>
        <w:t>in Rel.15 the PRACH and PUSCH transmitted in the same slot for a UE are not supported</w:t>
      </w:r>
      <w:bookmarkEnd w:id="31"/>
    </w:p>
    <w:p w14:paraId="554A9CF9" w14:textId="675DF2E1" w:rsidR="00DC7FAB" w:rsidRDefault="00357CBE" w:rsidP="0072420F">
      <w:pPr>
        <w:pStyle w:val="a0"/>
        <w:rPr>
          <w:rFonts w:eastAsia="宋体"/>
          <w:szCs w:val="22"/>
          <w:lang w:eastAsia="zh-CN"/>
        </w:rPr>
      </w:pPr>
      <w:r w:rsidRPr="00DC7FAB">
        <w:rPr>
          <w:rFonts w:eastAsia="宋体"/>
          <w:szCs w:val="22"/>
          <w:lang w:eastAsia="zh-CN"/>
        </w:rPr>
        <w:t xml:space="preserve">As discussed above, </w:t>
      </w:r>
      <w:r w:rsidR="00DC7FAB" w:rsidRPr="00DC7FAB">
        <w:rPr>
          <w:rFonts w:eastAsia="宋体"/>
          <w:szCs w:val="22"/>
          <w:lang w:eastAsia="zh-CN"/>
        </w:rPr>
        <w:t xml:space="preserve">PRACH and PUSCH in the same slot for msgA transmission should be supported. In such case, </w:t>
      </w:r>
      <w:r w:rsidR="00DC7FAB">
        <w:rPr>
          <w:rFonts w:eastAsia="宋体"/>
          <w:szCs w:val="22"/>
          <w:lang w:eastAsia="zh-CN"/>
        </w:rPr>
        <w:t>f</w:t>
      </w:r>
      <w:r w:rsidR="0072420F">
        <w:rPr>
          <w:rFonts w:eastAsia="宋体"/>
          <w:szCs w:val="22"/>
          <w:lang w:eastAsia="zh-CN"/>
        </w:rPr>
        <w:t xml:space="preserve">rom UE’s perspective, it is beneficial that PRACH and PUSCH for msgA have the same numerology. It is beneficial from reducing processing time for transmission of msgA including PRACH and PUSCH. </w:t>
      </w:r>
      <w:r w:rsidR="00DC7FAB">
        <w:rPr>
          <w:rFonts w:eastAsia="宋体"/>
          <w:szCs w:val="22"/>
          <w:lang w:eastAsia="zh-CN"/>
        </w:rPr>
        <w:t xml:space="preserve">Besides, when PRACH and PUSCH for msgA transmission are within the same slot, short preamble sequences will be used for PRACH, where 15/30/60 kHz SCS can be adopted. For PUSCH of msgA, the </w:t>
      </w:r>
      <w:r w:rsidR="005A3525">
        <w:rPr>
          <w:rFonts w:eastAsia="宋体"/>
          <w:szCs w:val="22"/>
          <w:lang w:eastAsia="zh-CN"/>
        </w:rPr>
        <w:t>same numerology can be applied, i.e. the numerology for msgA PUSCH follows that of msgA preamble.</w:t>
      </w:r>
    </w:p>
    <w:p w14:paraId="082F110C" w14:textId="0DBCCB60" w:rsidR="0072420F" w:rsidRDefault="0072420F" w:rsidP="0072420F">
      <w:pPr>
        <w:pStyle w:val="a0"/>
        <w:rPr>
          <w:rFonts w:eastAsia="宋体"/>
          <w:b/>
          <w:szCs w:val="22"/>
          <w:lang w:eastAsia="zh-CN"/>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13</w:t>
      </w:r>
      <w:r w:rsidRPr="00991554">
        <w:rPr>
          <w:b/>
        </w:rPr>
        <w:fldChar w:fldCharType="end"/>
      </w:r>
      <w:r w:rsidRPr="00991554">
        <w:rPr>
          <w:b/>
        </w:rPr>
        <w:t xml:space="preserve">: </w:t>
      </w:r>
      <w:r w:rsidRPr="00705C0C">
        <w:rPr>
          <w:rFonts w:eastAsia="宋体"/>
          <w:b/>
          <w:szCs w:val="22"/>
          <w:lang w:eastAsia="zh-CN"/>
        </w:rPr>
        <w:t xml:space="preserve"> </w:t>
      </w:r>
      <w:r w:rsidR="005A3525">
        <w:rPr>
          <w:rFonts w:eastAsia="宋体"/>
          <w:b/>
          <w:szCs w:val="22"/>
          <w:lang w:eastAsia="zh-CN"/>
        </w:rPr>
        <w:t xml:space="preserve">In case of PRACH and PUSCH for msgA transmission in the same slot, support option 1, i.e. </w:t>
      </w:r>
      <w:r w:rsidR="005A3525" w:rsidRPr="005A3525">
        <w:rPr>
          <w:rFonts w:eastAsia="宋体"/>
          <w:b/>
          <w:szCs w:val="22"/>
          <w:lang w:eastAsia="zh-CN"/>
        </w:rPr>
        <w:t>the numerology for msgA PUSCH follows that of msgA preamble</w:t>
      </w:r>
      <w:r w:rsidRPr="00705C0C">
        <w:rPr>
          <w:rFonts w:eastAsia="宋体"/>
          <w:b/>
          <w:szCs w:val="22"/>
          <w:lang w:eastAsia="zh-CN"/>
        </w:rPr>
        <w:t>.</w:t>
      </w:r>
    </w:p>
    <w:p w14:paraId="6791D533" w14:textId="77777777" w:rsidR="006E6EEF" w:rsidRPr="00705C0C" w:rsidRDefault="006E6EEF" w:rsidP="0072420F">
      <w:pPr>
        <w:pStyle w:val="a0"/>
        <w:rPr>
          <w:rFonts w:eastAsia="宋体"/>
          <w:b/>
          <w:szCs w:val="22"/>
          <w:lang w:eastAsia="zh-CN"/>
        </w:rPr>
      </w:pPr>
    </w:p>
    <w:p w14:paraId="4AF9A3EB" w14:textId="0666CA2E" w:rsidR="006E6EEF" w:rsidRPr="000E1B79" w:rsidRDefault="007D1236"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0E1B79">
        <w:rPr>
          <w:rFonts w:ascii="Arial" w:eastAsia="宋体" w:hAnsi="Arial"/>
          <w:sz w:val="32"/>
          <w:szCs w:val="20"/>
          <w:lang w:val="en-GB"/>
        </w:rPr>
        <w:t>Support m</w:t>
      </w:r>
      <w:r w:rsidRPr="000E1B79">
        <w:rPr>
          <w:rFonts w:ascii="Arial" w:eastAsia="宋体" w:hAnsi="Arial" w:hint="eastAsia"/>
          <w:sz w:val="32"/>
          <w:szCs w:val="20"/>
          <w:lang w:val="en-GB"/>
        </w:rPr>
        <w:t xml:space="preserve">ultiple msgA PUSCH </w:t>
      </w:r>
      <w:r w:rsidRPr="000E1B79">
        <w:rPr>
          <w:rFonts w:ascii="Arial" w:eastAsia="宋体" w:hAnsi="Arial"/>
          <w:sz w:val="32"/>
          <w:szCs w:val="20"/>
          <w:lang w:val="en-GB"/>
        </w:rPr>
        <w:t>configurations</w:t>
      </w:r>
    </w:p>
    <w:p w14:paraId="7EFEF159" w14:textId="208E32BC" w:rsidR="00526E93" w:rsidRDefault="00526E93" w:rsidP="00526E93">
      <w:pPr>
        <w:pStyle w:val="a0"/>
        <w:rPr>
          <w:rFonts w:eastAsia="宋体"/>
          <w:szCs w:val="22"/>
          <w:lang w:val="en-GB" w:eastAsia="zh-CN"/>
        </w:rPr>
      </w:pPr>
      <w:r>
        <w:rPr>
          <w:rFonts w:eastAsia="宋体"/>
          <w:szCs w:val="22"/>
          <w:lang w:val="en-GB" w:eastAsia="zh-CN"/>
        </w:rPr>
        <w:t xml:space="preserve">The time/frequency resources for PUSCH occasion are configurable, as well as the resource sizes. At least for RRC CONNECTED state, UL data can be included in the payload of msgA. In result, the TBS for PUSCH of msgA could be different, e.g. according the RRC states when starting RACH procedure. Therefore, for different </w:t>
      </w:r>
      <w:r w:rsidR="00980531">
        <w:rPr>
          <w:rFonts w:eastAsia="宋体"/>
          <w:szCs w:val="22"/>
          <w:lang w:val="en-GB" w:eastAsia="zh-CN"/>
        </w:rPr>
        <w:t xml:space="preserve">msgA </w:t>
      </w:r>
      <w:r>
        <w:rPr>
          <w:rFonts w:eastAsia="宋体"/>
          <w:szCs w:val="22"/>
          <w:lang w:val="en-GB" w:eastAsia="zh-CN"/>
        </w:rPr>
        <w:t xml:space="preserve">PUSCH </w:t>
      </w:r>
      <w:r w:rsidR="00980531">
        <w:rPr>
          <w:rFonts w:eastAsia="宋体"/>
          <w:szCs w:val="22"/>
          <w:lang w:val="en-GB" w:eastAsia="zh-CN"/>
        </w:rPr>
        <w:t>configurations</w:t>
      </w:r>
      <w:r>
        <w:rPr>
          <w:rFonts w:eastAsia="宋体"/>
          <w:szCs w:val="22"/>
          <w:lang w:val="en-GB" w:eastAsia="zh-CN"/>
        </w:rPr>
        <w:t xml:space="preserve">, different sizes of PRBs or different lengths of </w:t>
      </w:r>
      <w:r w:rsidR="00B34CFF">
        <w:rPr>
          <w:rFonts w:eastAsia="宋体"/>
          <w:szCs w:val="22"/>
          <w:lang w:val="en-GB" w:eastAsia="zh-CN"/>
        </w:rPr>
        <w:t>time duration can be configured</w:t>
      </w:r>
      <w:r>
        <w:rPr>
          <w:rFonts w:eastAsia="宋体"/>
          <w:szCs w:val="22"/>
          <w:lang w:val="en-GB" w:eastAsia="zh-CN"/>
        </w:rPr>
        <w:t xml:space="preserve">. </w:t>
      </w:r>
      <w:r w:rsidR="00B34CFF">
        <w:rPr>
          <w:rFonts w:eastAsia="宋体"/>
          <w:szCs w:val="22"/>
          <w:lang w:val="en-GB" w:eastAsia="zh-CN"/>
        </w:rPr>
        <w:t xml:space="preserve">MsgA </w:t>
      </w:r>
      <w:r>
        <w:rPr>
          <w:rFonts w:eastAsia="宋体"/>
          <w:szCs w:val="22"/>
          <w:lang w:val="en-GB" w:eastAsia="zh-CN"/>
        </w:rPr>
        <w:t xml:space="preserve">PUSCH </w:t>
      </w:r>
      <w:r w:rsidR="00B34CFF">
        <w:rPr>
          <w:rFonts w:eastAsia="宋体"/>
          <w:szCs w:val="22"/>
          <w:lang w:val="en-GB" w:eastAsia="zh-CN"/>
        </w:rPr>
        <w:t xml:space="preserve">configurations </w:t>
      </w:r>
      <w:r>
        <w:rPr>
          <w:rFonts w:eastAsia="宋体"/>
          <w:szCs w:val="22"/>
          <w:lang w:val="en-GB" w:eastAsia="zh-CN"/>
        </w:rPr>
        <w:t xml:space="preserve">with different resource size in time/frequency domain can be applicable for different TBS/MCS. An example is shown in the figure where different frequency resource size is configured for different PUSCH occasions </w:t>
      </w:r>
      <w:r w:rsidR="00B34CFF">
        <w:rPr>
          <w:rFonts w:eastAsia="宋体"/>
          <w:szCs w:val="22"/>
          <w:lang w:val="en-GB" w:eastAsia="zh-CN"/>
        </w:rPr>
        <w:t>of multiple msgA PUSCH configurations</w:t>
      </w:r>
      <w:r>
        <w:rPr>
          <w:rFonts w:eastAsia="宋体"/>
          <w:szCs w:val="22"/>
          <w:lang w:val="en-GB" w:eastAsia="zh-CN"/>
        </w:rPr>
        <w:t>.</w:t>
      </w:r>
    </w:p>
    <w:p w14:paraId="157DCF62" w14:textId="442A58A8" w:rsidR="00526E93" w:rsidRDefault="00B34CFF" w:rsidP="00526E93">
      <w:pPr>
        <w:pStyle w:val="a0"/>
        <w:rPr>
          <w:rFonts w:eastAsia="宋体"/>
          <w:szCs w:val="22"/>
          <w:lang w:val="en-GB" w:eastAsia="zh-CN"/>
        </w:rPr>
      </w:pPr>
      <w:r>
        <w:object w:dxaOrig="19215" w:dyaOrig="7410" w14:anchorId="10AC5335">
          <v:shape id="_x0000_i1033" type="#_x0000_t75" style="width:453.5pt;height:175.15pt" o:ole="">
            <v:imagedata r:id="rId24" o:title=""/>
          </v:shape>
          <o:OLEObject Type="Embed" ProgID="Visio.Drawing.15" ShapeID="_x0000_i1033" DrawAspect="Content" ObjectID="_1627490452" r:id="rId25"/>
        </w:object>
      </w:r>
    </w:p>
    <w:p w14:paraId="16899362" w14:textId="77777777" w:rsidR="00526E93" w:rsidRDefault="00526E93" w:rsidP="00526E93">
      <w:pPr>
        <w:pStyle w:val="a0"/>
        <w:rPr>
          <w:rFonts w:eastAsia="宋体"/>
          <w:szCs w:val="22"/>
          <w:lang w:val="en-GB" w:eastAsia="zh-CN"/>
        </w:rPr>
      </w:pPr>
    </w:p>
    <w:p w14:paraId="76AD4283" w14:textId="5D0F607F" w:rsidR="00526E93" w:rsidRPr="00A50BC1" w:rsidRDefault="00526E93" w:rsidP="00B34CFF">
      <w:pPr>
        <w:pStyle w:val="a0"/>
        <w:rPr>
          <w:b/>
        </w:rPr>
      </w:pPr>
      <w:r w:rsidRPr="00991554">
        <w:rPr>
          <w:b/>
        </w:rPr>
        <w:lastRenderedPageBreak/>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14</w:t>
      </w:r>
      <w:r w:rsidRPr="00991554">
        <w:rPr>
          <w:b/>
        </w:rPr>
        <w:fldChar w:fldCharType="end"/>
      </w:r>
      <w:r w:rsidRPr="00991554">
        <w:rPr>
          <w:b/>
        </w:rPr>
        <w:t xml:space="preserve">: </w:t>
      </w:r>
      <w:r w:rsidR="00B34CFF">
        <w:rPr>
          <w:b/>
        </w:rPr>
        <w:t xml:space="preserve">When multiple msgA PUSCH configurations are configured, </w:t>
      </w:r>
      <w:r w:rsidRPr="00A50BC1">
        <w:rPr>
          <w:b/>
        </w:rPr>
        <w:t>PUSCH occasions</w:t>
      </w:r>
      <w:r w:rsidRPr="00246B05">
        <w:rPr>
          <w:b/>
        </w:rPr>
        <w:t xml:space="preserve"> </w:t>
      </w:r>
      <w:r w:rsidR="00B34CFF">
        <w:rPr>
          <w:b/>
        </w:rPr>
        <w:t>of different msgA PUSCH configurations can be configured with different</w:t>
      </w:r>
      <w:r w:rsidRPr="00A50BC1">
        <w:rPr>
          <w:b/>
        </w:rPr>
        <w:t xml:space="preserve"> time/frequency resources</w:t>
      </w:r>
      <w:r w:rsidR="00B34CFF">
        <w:rPr>
          <w:b/>
        </w:rPr>
        <w:t xml:space="preserve"> and/or different MCS/TBS</w:t>
      </w:r>
      <w:r w:rsidRPr="00A50BC1">
        <w:rPr>
          <w:b/>
        </w:rPr>
        <w:t>.</w:t>
      </w:r>
    </w:p>
    <w:p w14:paraId="71651524" w14:textId="77777777" w:rsidR="00526E93" w:rsidRDefault="00526E93" w:rsidP="00DF0858">
      <w:pPr>
        <w:pStyle w:val="a0"/>
        <w:rPr>
          <w:rFonts w:eastAsia="宋体"/>
          <w:szCs w:val="22"/>
          <w:lang w:eastAsia="zh-CN"/>
        </w:rPr>
      </w:pPr>
    </w:p>
    <w:p w14:paraId="5B811638" w14:textId="40797DC5" w:rsidR="006E6EEF" w:rsidRDefault="006E6EEF" w:rsidP="00F61084">
      <w:pPr>
        <w:keepNext/>
        <w:keepLines/>
        <w:numPr>
          <w:ilvl w:val="1"/>
          <w:numId w:val="5"/>
        </w:numPr>
        <w:overflowPunct w:val="0"/>
        <w:autoSpaceDE w:val="0"/>
        <w:autoSpaceDN w:val="0"/>
        <w:adjustRightInd w:val="0"/>
        <w:spacing w:before="180" w:after="180"/>
        <w:jc w:val="both"/>
        <w:textAlignment w:val="baseline"/>
        <w:outlineLvl w:val="1"/>
        <w:rPr>
          <w:rFonts w:ascii="Arial" w:eastAsia="宋体" w:hAnsi="Arial"/>
          <w:sz w:val="32"/>
          <w:szCs w:val="20"/>
          <w:lang w:val="en-GB"/>
        </w:rPr>
      </w:pPr>
      <w:bookmarkStart w:id="32" w:name="OLE_LINK4"/>
      <w:r>
        <w:rPr>
          <w:rFonts w:ascii="Arial" w:eastAsia="宋体" w:hAnsi="Arial"/>
          <w:sz w:val="32"/>
          <w:szCs w:val="20"/>
          <w:lang w:val="en-GB"/>
        </w:rPr>
        <w:t xml:space="preserve">MsgA </w:t>
      </w:r>
      <w:r w:rsidR="00E8474B">
        <w:rPr>
          <w:rFonts w:ascii="Arial" w:eastAsia="宋体" w:hAnsi="Arial"/>
          <w:sz w:val="32"/>
          <w:szCs w:val="20"/>
          <w:lang w:val="en-GB"/>
        </w:rPr>
        <w:t xml:space="preserve">PUSCH </w:t>
      </w:r>
      <w:r>
        <w:rPr>
          <w:rFonts w:ascii="Arial" w:eastAsia="宋体" w:hAnsi="Arial"/>
          <w:sz w:val="32"/>
          <w:szCs w:val="20"/>
          <w:lang w:val="en-GB"/>
        </w:rPr>
        <w:t>transmission</w:t>
      </w:r>
    </w:p>
    <w:p w14:paraId="1379DFDC" w14:textId="5D27D0C6" w:rsidR="00F61084" w:rsidRPr="00C026C6" w:rsidRDefault="00F61084"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C026C6">
        <w:rPr>
          <w:rFonts w:ascii="Arial" w:eastAsia="宋体" w:hAnsi="Arial"/>
          <w:sz w:val="32"/>
          <w:szCs w:val="20"/>
          <w:lang w:val="en-GB"/>
        </w:rPr>
        <w:t>PUSCH scrambling ID</w:t>
      </w:r>
    </w:p>
    <w:bookmarkEnd w:id="32"/>
    <w:p w14:paraId="2D195225" w14:textId="270184BD" w:rsidR="00726DC2" w:rsidRDefault="001D55C7" w:rsidP="00F61084">
      <w:pPr>
        <w:pStyle w:val="a0"/>
        <w:rPr>
          <w:rFonts w:eastAsia="宋体"/>
          <w:szCs w:val="22"/>
          <w:lang w:eastAsia="zh-CN"/>
        </w:rPr>
      </w:pPr>
      <w:r>
        <w:rPr>
          <w:rFonts w:eastAsia="宋体"/>
          <w:szCs w:val="22"/>
          <w:lang w:eastAsia="zh-CN"/>
        </w:rPr>
        <w:t>In RAN1 #97, following agreement was made.</w:t>
      </w:r>
    </w:p>
    <w:p w14:paraId="74BBB8A1" w14:textId="77777777" w:rsidR="00726DC2" w:rsidRPr="00726DC2" w:rsidRDefault="00726DC2" w:rsidP="00726DC2">
      <w:pPr>
        <w:rPr>
          <w:rFonts w:ascii="Times" w:eastAsia="Batang" w:hAnsi="Times"/>
          <w:szCs w:val="20"/>
          <w:lang w:val="en-GB"/>
        </w:rPr>
      </w:pPr>
      <w:r w:rsidRPr="00726DC2">
        <w:rPr>
          <w:rFonts w:ascii="Times" w:eastAsia="Batang" w:hAnsi="Times"/>
          <w:szCs w:val="20"/>
          <w:highlight w:val="green"/>
          <w:lang w:val="en-GB"/>
        </w:rPr>
        <w:t>Agreements</w:t>
      </w:r>
      <w:r w:rsidRPr="00726DC2">
        <w:rPr>
          <w:rFonts w:ascii="Times" w:eastAsia="Batang" w:hAnsi="Times"/>
          <w:szCs w:val="20"/>
          <w:lang w:val="en-GB"/>
        </w:rPr>
        <w:t>:</w:t>
      </w:r>
    </w:p>
    <w:p w14:paraId="60A6F47E" w14:textId="77777777" w:rsidR="00726DC2" w:rsidRPr="00726DC2" w:rsidRDefault="00726DC2" w:rsidP="008C34BF">
      <w:pPr>
        <w:numPr>
          <w:ilvl w:val="0"/>
          <w:numId w:val="20"/>
        </w:numPr>
        <w:autoSpaceDE w:val="0"/>
        <w:autoSpaceDN w:val="0"/>
        <w:adjustRightInd w:val="0"/>
        <w:snapToGrid w:val="0"/>
        <w:spacing w:after="120"/>
        <w:contextualSpacing/>
        <w:jc w:val="both"/>
        <w:rPr>
          <w:rFonts w:ascii="Times" w:eastAsia="Batang" w:hAnsi="Times"/>
          <w:szCs w:val="20"/>
          <w:lang w:val="en-GB" w:eastAsia="zh-CN"/>
        </w:rPr>
      </w:pPr>
      <w:r w:rsidRPr="00726DC2">
        <w:rPr>
          <w:rFonts w:ascii="Times" w:eastAsia="Batang" w:hAnsi="Times" w:hint="eastAsia"/>
          <w:szCs w:val="20"/>
          <w:lang w:val="en-GB" w:eastAsia="zh-CN"/>
        </w:rPr>
        <w:t xml:space="preserve">The </w:t>
      </w:r>
      <w:r w:rsidRPr="00726DC2">
        <w:rPr>
          <w:rFonts w:ascii="Times" w:eastAsia="Batang" w:hAnsi="Times"/>
          <w:szCs w:val="20"/>
          <w:lang w:val="en-GB" w:eastAsia="zh-CN"/>
        </w:rPr>
        <w:t xml:space="preserve">c_init </w:t>
      </w:r>
      <w:r w:rsidRPr="00726DC2">
        <w:rPr>
          <w:rFonts w:ascii="Times" w:eastAsia="Batang" w:hAnsi="Times" w:hint="eastAsia"/>
          <w:szCs w:val="20"/>
          <w:lang w:val="en-GB" w:eastAsia="zh-CN"/>
        </w:rPr>
        <w:t xml:space="preserve">for msgA PUSCH scrambling is </w:t>
      </w:r>
      <w:r w:rsidRPr="00726DC2">
        <w:rPr>
          <w:rFonts w:ascii="Times" w:eastAsia="Batang" w:hAnsi="Times"/>
          <w:szCs w:val="20"/>
          <w:lang w:val="en-GB" w:eastAsia="zh-CN"/>
        </w:rPr>
        <w:t xml:space="preserve">at least </w:t>
      </w:r>
      <w:r w:rsidRPr="00726DC2">
        <w:rPr>
          <w:rFonts w:ascii="Times" w:eastAsia="Batang" w:hAnsi="Times" w:hint="eastAsia"/>
          <w:szCs w:val="20"/>
          <w:lang w:val="en-GB" w:eastAsia="zh-CN"/>
        </w:rPr>
        <w:t xml:space="preserve">derived based on </w:t>
      </w:r>
      <w:r w:rsidRPr="00726DC2">
        <w:rPr>
          <w:rFonts w:ascii="Times" w:eastAsia="Batang" w:hAnsi="Times"/>
          <w:szCs w:val="20"/>
          <w:lang w:val="en-GB" w:eastAsia="zh-CN"/>
        </w:rPr>
        <w:t>a RNTI, preamble index, and/or n_ID (which can be  cell ID or configurable, to be FFS).</w:t>
      </w:r>
    </w:p>
    <w:p w14:paraId="7FFE7749" w14:textId="77777777" w:rsidR="00726DC2" w:rsidRPr="00726DC2" w:rsidRDefault="00726DC2" w:rsidP="008C34BF">
      <w:pPr>
        <w:numPr>
          <w:ilvl w:val="1"/>
          <w:numId w:val="20"/>
        </w:numPr>
        <w:autoSpaceDE w:val="0"/>
        <w:autoSpaceDN w:val="0"/>
        <w:adjustRightInd w:val="0"/>
        <w:snapToGrid w:val="0"/>
        <w:spacing w:after="120"/>
        <w:contextualSpacing/>
        <w:jc w:val="both"/>
        <w:rPr>
          <w:rFonts w:ascii="Times" w:eastAsia="Batang" w:hAnsi="Times"/>
          <w:szCs w:val="20"/>
          <w:lang w:val="en-GB" w:eastAsia="zh-CN"/>
        </w:rPr>
      </w:pPr>
      <w:r w:rsidRPr="00726DC2">
        <w:rPr>
          <w:rFonts w:ascii="Times" w:eastAsia="Batang" w:hAnsi="Times"/>
          <w:szCs w:val="20"/>
          <w:lang w:val="en-GB" w:eastAsia="zh-CN"/>
        </w:rPr>
        <w:t>FFS details of the RNTI</w:t>
      </w:r>
    </w:p>
    <w:p w14:paraId="603332D7" w14:textId="77777777" w:rsidR="00726DC2" w:rsidRPr="00726DC2" w:rsidRDefault="00726DC2" w:rsidP="008C34BF">
      <w:pPr>
        <w:numPr>
          <w:ilvl w:val="1"/>
          <w:numId w:val="20"/>
        </w:numPr>
        <w:autoSpaceDE w:val="0"/>
        <w:autoSpaceDN w:val="0"/>
        <w:adjustRightInd w:val="0"/>
        <w:snapToGrid w:val="0"/>
        <w:spacing w:after="120"/>
        <w:contextualSpacing/>
        <w:jc w:val="both"/>
        <w:rPr>
          <w:rFonts w:ascii="Times" w:eastAsia="Batang" w:hAnsi="Times"/>
          <w:szCs w:val="20"/>
          <w:lang w:val="en-GB" w:eastAsia="zh-CN"/>
        </w:rPr>
      </w:pPr>
      <w:r w:rsidRPr="00726DC2">
        <w:rPr>
          <w:rFonts w:ascii="Times" w:eastAsia="Batang" w:hAnsi="Times"/>
          <w:szCs w:val="20"/>
          <w:lang w:val="en-GB" w:eastAsia="zh-CN"/>
        </w:rPr>
        <w:t>FFS the inclusion of DMRS index.</w:t>
      </w:r>
    </w:p>
    <w:p w14:paraId="69957AD3" w14:textId="3C1F206A" w:rsidR="00726DC2" w:rsidRPr="00726DC2" w:rsidRDefault="001D55C7" w:rsidP="00F61084">
      <w:pPr>
        <w:pStyle w:val="a0"/>
        <w:rPr>
          <w:rFonts w:eastAsia="宋体"/>
          <w:szCs w:val="22"/>
          <w:lang w:val="en-GB" w:eastAsia="zh-CN"/>
        </w:rPr>
      </w:pPr>
      <w:r>
        <w:rPr>
          <w:rFonts w:eastAsia="宋体"/>
          <w:szCs w:val="22"/>
          <w:lang w:val="en-GB" w:eastAsia="zh-CN"/>
        </w:rPr>
        <w:t xml:space="preserve">The remaining issue is to decide the details of </w:t>
      </w:r>
      <w:r w:rsidR="003D69CE">
        <w:rPr>
          <w:rFonts w:eastAsia="宋体"/>
          <w:szCs w:val="22"/>
          <w:lang w:val="en-GB" w:eastAsia="zh-CN"/>
        </w:rPr>
        <w:t xml:space="preserve">c_init and the </w:t>
      </w:r>
      <w:r>
        <w:rPr>
          <w:rFonts w:eastAsia="宋体"/>
          <w:szCs w:val="22"/>
          <w:lang w:val="en-GB" w:eastAsia="zh-CN"/>
        </w:rPr>
        <w:t>RNTI.</w:t>
      </w:r>
    </w:p>
    <w:p w14:paraId="458DB4D7" w14:textId="5D8AB39C" w:rsidR="00F61084" w:rsidRDefault="00F61084" w:rsidP="00F61084">
      <w:pPr>
        <w:pStyle w:val="a0"/>
        <w:rPr>
          <w:rFonts w:eastAsia="宋体"/>
          <w:szCs w:val="22"/>
          <w:lang w:eastAsia="zh-CN"/>
        </w:rPr>
      </w:pPr>
      <w:r w:rsidRPr="004E11C0">
        <w:rPr>
          <w:rFonts w:eastAsia="宋体"/>
          <w:szCs w:val="22"/>
          <w:lang w:eastAsia="zh-CN"/>
        </w:rPr>
        <w:t xml:space="preserve">For 2-step RACH, UE needs to obtain the </w:t>
      </w:r>
      <w:r>
        <w:rPr>
          <w:rFonts w:eastAsia="宋体"/>
          <w:szCs w:val="22"/>
          <w:lang w:eastAsia="zh-CN"/>
        </w:rPr>
        <w:t xml:space="preserve">following </w:t>
      </w:r>
      <w:r w:rsidRPr="004E11C0">
        <w:rPr>
          <w:rFonts w:eastAsia="宋体"/>
          <w:szCs w:val="22"/>
          <w:lang w:eastAsia="zh-CN"/>
        </w:rPr>
        <w:t xml:space="preserve">scrambling ID for PUSCH transmission of msgA. </w:t>
      </w:r>
    </w:p>
    <w:p w14:paraId="685F859A" w14:textId="77777777" w:rsidR="00F61084" w:rsidRDefault="00F61084" w:rsidP="00F61084">
      <w:pPr>
        <w:pStyle w:val="a0"/>
        <w:jc w:val="center"/>
        <w:rPr>
          <w:rFonts w:eastAsia="宋体"/>
          <w:szCs w:val="22"/>
          <w:lang w:eastAsia="zh-CN"/>
        </w:rPr>
      </w:pPr>
      <w:r>
        <w:rPr>
          <w:position w:val="-10"/>
        </w:rPr>
        <w:object w:dxaOrig="1875" w:dyaOrig="285" w14:anchorId="0BD9C8F3">
          <v:shape id="_x0000_i1034" type="#_x0000_t75" style="width:94.05pt;height:13.95pt" o:ole="">
            <v:imagedata r:id="rId26" o:title=""/>
          </v:shape>
          <o:OLEObject Type="Embed" ProgID="Equation.3" ShapeID="_x0000_i1034" DrawAspect="Content" ObjectID="_1627490453" r:id="rId27"/>
        </w:object>
      </w:r>
    </w:p>
    <w:p w14:paraId="33955B8F" w14:textId="77777777" w:rsidR="00F61084" w:rsidRDefault="00F61084" w:rsidP="00F61084">
      <w:pPr>
        <w:pStyle w:val="a0"/>
        <w:rPr>
          <w:rFonts w:eastAsia="宋体"/>
          <w:szCs w:val="22"/>
          <w:lang w:eastAsia="zh-CN"/>
        </w:rPr>
      </w:pPr>
      <w:r>
        <w:rPr>
          <w:rFonts w:eastAsia="宋体"/>
          <w:szCs w:val="22"/>
          <w:lang w:eastAsia="zh-CN"/>
        </w:rPr>
        <w:t>The determination of scrambling ID for PUSCH of msgA should take into account the processing latency, usage in unlicensed spectrum and inter-cell/inter-UE interference.</w:t>
      </w:r>
    </w:p>
    <w:p w14:paraId="03E64509" w14:textId="77777777" w:rsidR="00F61084" w:rsidRDefault="00F61084" w:rsidP="00F61084">
      <w:pPr>
        <w:pStyle w:val="a0"/>
        <w:rPr>
          <w:rFonts w:eastAsia="宋体"/>
          <w:szCs w:val="22"/>
          <w:lang w:eastAsia="zh-CN"/>
        </w:rPr>
      </w:pPr>
      <w:r>
        <w:rPr>
          <w:rFonts w:eastAsia="宋体"/>
          <w:szCs w:val="22"/>
          <w:lang w:eastAsia="zh-CN"/>
        </w:rPr>
        <w:t>In case of unlicensed spectrum, UE needs to perform LBT and starts UL transmission if channel is sensed to be idle. In such case, the actual transmission timing is unpredictable due to the unknown channel state. If scrambling for PUSCH is relevant to the actual timing, UE will not be able to process and buffer the UL data to be transmitted until channel is idle. It will increase the processing latency and may even lose the chance of idle channel for transmission. Therefore, the scrambling for PUSCH of msgA needs to be independent on the timing.</w:t>
      </w:r>
    </w:p>
    <w:p w14:paraId="33F313B5" w14:textId="77777777" w:rsidR="00F61084" w:rsidRPr="00B125D8" w:rsidRDefault="00F61084" w:rsidP="00F61084">
      <w:pPr>
        <w:pStyle w:val="a0"/>
        <w:rPr>
          <w:rFonts w:eastAsia="宋体"/>
          <w:szCs w:val="22"/>
          <w:lang w:eastAsia="zh-CN"/>
        </w:rPr>
      </w:pPr>
      <w:r>
        <w:rPr>
          <w:rFonts w:eastAsia="宋体"/>
          <w:szCs w:val="22"/>
          <w:lang w:eastAsia="zh-CN"/>
        </w:rPr>
        <w:t xml:space="preserve">Given that 2-step RACH is most promising for small cell case, the inter-cell interference may be not significant due to small cell size. In such case, it is less effective to suppress the inter-cell interference by scrambling of PUSCH. On the other hands, multiple UEs may share the PUSCH occasion for msgA transmission. To suppress </w:t>
      </w:r>
      <w:r w:rsidRPr="00B125D8">
        <w:rPr>
          <w:rFonts w:eastAsia="宋体"/>
          <w:szCs w:val="22"/>
          <w:lang w:eastAsia="zh-CN"/>
        </w:rPr>
        <w:t xml:space="preserve">inter-UE interference, a distinguishable ID </w:t>
      </w:r>
      <w:r>
        <w:rPr>
          <w:rFonts w:eastAsia="宋体"/>
          <w:szCs w:val="22"/>
          <w:lang w:eastAsia="zh-CN"/>
        </w:rPr>
        <w:t xml:space="preserve">based on a prior information </w:t>
      </w:r>
      <w:r w:rsidRPr="00B125D8">
        <w:rPr>
          <w:iCs/>
        </w:rPr>
        <w:t xml:space="preserve">is preferred. The possible solutions include </w:t>
      </w:r>
      <w:r>
        <w:rPr>
          <w:iCs/>
        </w:rPr>
        <w:t xml:space="preserve">scrambling ID of msgA is related to </w:t>
      </w:r>
      <w:r w:rsidRPr="00B125D8">
        <w:rPr>
          <w:rFonts w:eastAsia="宋体"/>
          <w:szCs w:val="22"/>
          <w:lang w:eastAsia="zh-CN"/>
        </w:rPr>
        <w:t xml:space="preserve">preamble index associated with the PUSCH of msgA, </w:t>
      </w:r>
      <w:r>
        <w:rPr>
          <w:rFonts w:eastAsia="宋体"/>
          <w:szCs w:val="22"/>
          <w:lang w:eastAsia="zh-CN"/>
        </w:rPr>
        <w:t xml:space="preserve">or </w:t>
      </w:r>
      <w:r w:rsidRPr="00B125D8">
        <w:rPr>
          <w:rFonts w:eastAsia="宋体"/>
          <w:szCs w:val="22"/>
          <w:lang w:eastAsia="zh-CN"/>
        </w:rPr>
        <w:t xml:space="preserve">SSB index associated with the PUSCH of msgA. </w:t>
      </w:r>
    </w:p>
    <w:p w14:paraId="0F47CB64" w14:textId="77777777" w:rsidR="00F61084" w:rsidRPr="00B125D8" w:rsidRDefault="00F61084" w:rsidP="00F61084">
      <w:pPr>
        <w:pStyle w:val="a0"/>
      </w:pPr>
      <w:r w:rsidRPr="00B125D8">
        <w:rPr>
          <w:rFonts w:eastAsia="宋体"/>
          <w:szCs w:val="22"/>
          <w:lang w:eastAsia="zh-CN"/>
        </w:rPr>
        <w:t xml:space="preserve">For </w:t>
      </w:r>
      <w:bookmarkStart w:id="33" w:name="OLE_LINK29"/>
      <w:r w:rsidRPr="00691CE4">
        <w:rPr>
          <w:rFonts w:eastAsia="宋体"/>
          <w:i/>
          <w:szCs w:val="22"/>
          <w:lang w:eastAsia="zh-CN"/>
        </w:rPr>
        <w:t>n</w:t>
      </w:r>
      <w:r w:rsidRPr="00691CE4">
        <w:rPr>
          <w:rFonts w:eastAsia="宋体"/>
          <w:i/>
          <w:szCs w:val="22"/>
          <w:vertAlign w:val="subscript"/>
          <w:lang w:eastAsia="zh-CN"/>
        </w:rPr>
        <w:t>ID</w:t>
      </w:r>
      <w:r w:rsidRPr="00B125D8">
        <w:rPr>
          <w:rFonts w:eastAsia="宋体"/>
          <w:szCs w:val="22"/>
          <w:lang w:eastAsia="zh-CN"/>
        </w:rPr>
        <w:t xml:space="preserve"> </w:t>
      </w:r>
      <w:bookmarkEnd w:id="33"/>
      <w:r w:rsidRPr="00B125D8">
        <w:rPr>
          <w:rFonts w:eastAsia="宋体"/>
          <w:szCs w:val="22"/>
          <w:lang w:eastAsia="zh-CN"/>
        </w:rPr>
        <w:t xml:space="preserve">determination for PUSCH of msgA, </w:t>
      </w:r>
      <w:r w:rsidRPr="00691CE4">
        <w:rPr>
          <w:rFonts w:eastAsia="宋体"/>
          <w:i/>
          <w:szCs w:val="22"/>
          <w:lang w:eastAsia="zh-CN"/>
        </w:rPr>
        <w:t>n</w:t>
      </w:r>
      <w:r w:rsidRPr="00691CE4">
        <w:rPr>
          <w:rFonts w:eastAsia="宋体"/>
          <w:i/>
          <w:szCs w:val="22"/>
          <w:vertAlign w:val="subscript"/>
          <w:lang w:eastAsia="zh-CN"/>
        </w:rPr>
        <w:t>ID</w:t>
      </w:r>
      <w:r w:rsidRPr="00B125D8">
        <w:rPr>
          <w:rFonts w:eastAsia="宋体"/>
          <w:szCs w:val="22"/>
          <w:lang w:eastAsia="zh-CN"/>
        </w:rPr>
        <w:t xml:space="preserve"> </w:t>
      </w:r>
      <w:bookmarkStart w:id="34" w:name="OLE_LINK37"/>
      <w:r w:rsidRPr="00B125D8">
        <w:rPr>
          <w:rFonts w:eastAsia="宋体"/>
          <w:szCs w:val="22"/>
          <w:lang w:eastAsia="zh-CN"/>
        </w:rPr>
        <w:t xml:space="preserve">equals to </w:t>
      </w:r>
      <w:r w:rsidRPr="00B125D8">
        <w:rPr>
          <w:i/>
          <w:iCs/>
        </w:rPr>
        <w:t>dataScramblingIdentityPUSCH</w:t>
      </w:r>
      <w:r w:rsidRPr="00B125D8">
        <w:t xml:space="preserve"> if configured otherwise nID equals to </w:t>
      </w:r>
      <w:r>
        <w:t>cell</w:t>
      </w:r>
      <w:r w:rsidRPr="00B125D8">
        <w:t xml:space="preserve"> ID.</w:t>
      </w:r>
      <w:bookmarkEnd w:id="34"/>
    </w:p>
    <w:p w14:paraId="50527D7D" w14:textId="77777777" w:rsidR="00F61084" w:rsidRDefault="00F61084" w:rsidP="00F61084">
      <w:pPr>
        <w:pStyle w:val="a0"/>
        <w:rPr>
          <w:rFonts w:eastAsia="宋体"/>
          <w:szCs w:val="22"/>
          <w:lang w:eastAsia="zh-CN"/>
        </w:rPr>
      </w:pPr>
      <w:r w:rsidRPr="00B125D8">
        <w:t xml:space="preserve">For </w:t>
      </w:r>
      <w:r w:rsidRPr="00691CE4">
        <w:rPr>
          <w:i/>
        </w:rPr>
        <w:t>n</w:t>
      </w:r>
      <w:r w:rsidRPr="00691CE4">
        <w:rPr>
          <w:i/>
          <w:vertAlign w:val="subscript"/>
        </w:rPr>
        <w:t>RNTI</w:t>
      </w:r>
      <w:r w:rsidRPr="00B125D8">
        <w:t xml:space="preserve">, </w:t>
      </w:r>
      <w:r w:rsidRPr="00B125D8">
        <w:rPr>
          <w:rFonts w:eastAsia="宋体"/>
          <w:szCs w:val="22"/>
          <w:lang w:eastAsia="zh-CN"/>
        </w:rPr>
        <w:t xml:space="preserve">it equals to </w:t>
      </w:r>
      <w:r>
        <w:rPr>
          <w:rFonts w:eastAsia="宋体"/>
          <w:szCs w:val="22"/>
          <w:lang w:eastAsia="zh-CN"/>
        </w:rPr>
        <w:t xml:space="preserve">a newly defined </w:t>
      </w:r>
      <w:r w:rsidRPr="00B125D8">
        <w:rPr>
          <w:rFonts w:eastAsia="宋体"/>
          <w:szCs w:val="22"/>
          <w:lang w:eastAsia="zh-CN"/>
        </w:rPr>
        <w:t xml:space="preserve">RA-RNTI </w:t>
      </w:r>
      <w:r w:rsidRPr="003550BD">
        <w:rPr>
          <w:rFonts w:eastAsia="宋体"/>
          <w:szCs w:val="22"/>
          <w:lang w:eastAsia="zh-CN"/>
        </w:rPr>
        <w:t>that is independent on</w:t>
      </w:r>
      <w:r w:rsidRPr="003550BD" w:rsidDel="003550BD">
        <w:rPr>
          <w:rFonts w:eastAsia="宋体"/>
          <w:szCs w:val="22"/>
          <w:lang w:eastAsia="zh-CN"/>
        </w:rPr>
        <w:t xml:space="preserve"> </w:t>
      </w:r>
      <w:r>
        <w:rPr>
          <w:rFonts w:eastAsia="宋体"/>
          <w:szCs w:val="22"/>
          <w:lang w:eastAsia="zh-CN"/>
        </w:rPr>
        <w:t>the</w:t>
      </w:r>
      <w:r w:rsidRPr="00B125D8">
        <w:rPr>
          <w:rFonts w:eastAsia="宋体"/>
          <w:szCs w:val="22"/>
          <w:lang w:eastAsia="zh-CN"/>
        </w:rPr>
        <w:t xml:space="preserve"> timing, e.g. incorporated with preamble index (RAPID), or SSB index.</w:t>
      </w:r>
    </w:p>
    <w:p w14:paraId="07A50D2A" w14:textId="312239F2" w:rsidR="00F61084" w:rsidRDefault="00F61084" w:rsidP="00F61084">
      <w:pPr>
        <w:pStyle w:val="a0"/>
        <w:rPr>
          <w:rFonts w:eastAsia="宋体"/>
          <w:b/>
          <w:szCs w:val="22"/>
          <w:lang w:eastAsia="zh-CN"/>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15</w:t>
      </w:r>
      <w:r w:rsidRPr="00991554">
        <w:rPr>
          <w:b/>
        </w:rPr>
        <w:fldChar w:fldCharType="end"/>
      </w:r>
      <w:r w:rsidRPr="00991554">
        <w:rPr>
          <w:b/>
        </w:rPr>
        <w:t xml:space="preserve">: </w:t>
      </w:r>
      <w:r>
        <w:rPr>
          <w:b/>
        </w:rPr>
        <w:t xml:space="preserve">For the determination of </w:t>
      </w:r>
      <w:r w:rsidRPr="004E11C0">
        <w:rPr>
          <w:rFonts w:eastAsia="宋体"/>
          <w:b/>
          <w:szCs w:val="22"/>
          <w:lang w:eastAsia="zh-CN"/>
        </w:rPr>
        <w:t xml:space="preserve">PUSCH scrambling ID for </w:t>
      </w:r>
      <w:r>
        <w:rPr>
          <w:rFonts w:eastAsia="宋体"/>
          <w:b/>
          <w:szCs w:val="22"/>
          <w:lang w:eastAsia="zh-CN"/>
        </w:rPr>
        <w:t xml:space="preserve">a </w:t>
      </w:r>
      <w:r w:rsidRPr="004E11C0">
        <w:rPr>
          <w:rFonts w:eastAsia="宋体"/>
          <w:b/>
          <w:szCs w:val="22"/>
          <w:lang w:eastAsia="zh-CN"/>
        </w:rPr>
        <w:t>msgA PUSCH transmission</w:t>
      </w:r>
      <w:r>
        <w:rPr>
          <w:rFonts w:eastAsia="宋体"/>
          <w:b/>
          <w:szCs w:val="22"/>
          <w:lang w:eastAsia="zh-CN"/>
        </w:rPr>
        <w:t>,</w:t>
      </w:r>
    </w:p>
    <w:p w14:paraId="61F6B52F" w14:textId="77777777" w:rsidR="00F61084" w:rsidRPr="00917234" w:rsidRDefault="00F61084" w:rsidP="008C34BF">
      <w:pPr>
        <w:pStyle w:val="a0"/>
        <w:numPr>
          <w:ilvl w:val="0"/>
          <w:numId w:val="12"/>
        </w:numPr>
        <w:rPr>
          <w:rFonts w:eastAsia="宋体"/>
          <w:b/>
          <w:szCs w:val="22"/>
          <w:lang w:eastAsia="zh-CN"/>
        </w:rPr>
      </w:pPr>
      <w:r w:rsidRPr="00917234">
        <w:rPr>
          <w:b/>
          <w:szCs w:val="22"/>
          <w:lang w:eastAsia="zh-CN"/>
        </w:rPr>
        <w:t xml:space="preserve">For </w:t>
      </w:r>
      <w:r w:rsidRPr="00691CE4">
        <w:rPr>
          <w:b/>
          <w:i/>
          <w:szCs w:val="22"/>
          <w:lang w:eastAsia="zh-CN"/>
        </w:rPr>
        <w:t>n</w:t>
      </w:r>
      <w:r w:rsidRPr="00691CE4">
        <w:rPr>
          <w:b/>
          <w:i/>
          <w:szCs w:val="22"/>
          <w:vertAlign w:val="subscript"/>
          <w:lang w:eastAsia="zh-CN"/>
        </w:rPr>
        <w:t>ID</w:t>
      </w:r>
      <w:r w:rsidRPr="00917234">
        <w:rPr>
          <w:b/>
          <w:szCs w:val="22"/>
          <w:lang w:eastAsia="zh-CN"/>
        </w:rPr>
        <w:t xml:space="preserve"> determination for PUSCH of msgA, </w:t>
      </w:r>
      <w:r w:rsidRPr="00B650AC">
        <w:rPr>
          <w:rFonts w:eastAsia="宋体"/>
          <w:b/>
          <w:i/>
          <w:szCs w:val="22"/>
          <w:lang w:eastAsia="zh-CN"/>
        </w:rPr>
        <w:t>n</w:t>
      </w:r>
      <w:r w:rsidRPr="00B650AC">
        <w:rPr>
          <w:rFonts w:eastAsia="宋体"/>
          <w:b/>
          <w:i/>
          <w:szCs w:val="22"/>
          <w:vertAlign w:val="subscript"/>
          <w:lang w:eastAsia="zh-CN"/>
        </w:rPr>
        <w:t>ID</w:t>
      </w:r>
      <w:r w:rsidRPr="00917234">
        <w:rPr>
          <w:rFonts w:eastAsia="宋体"/>
          <w:b/>
          <w:szCs w:val="22"/>
          <w:lang w:eastAsia="zh-CN"/>
        </w:rPr>
        <w:t xml:space="preserve"> </w:t>
      </w:r>
      <w:r w:rsidRPr="00917234">
        <w:rPr>
          <w:b/>
          <w:szCs w:val="22"/>
          <w:lang w:eastAsia="zh-CN"/>
        </w:rPr>
        <w:t xml:space="preserve">equals to </w:t>
      </w:r>
      <w:r w:rsidRPr="00917234">
        <w:rPr>
          <w:rFonts w:eastAsia="宋体"/>
          <w:b/>
          <w:i/>
          <w:iCs/>
          <w:szCs w:val="22"/>
          <w:lang w:eastAsia="zh-CN"/>
        </w:rPr>
        <w:t>dataScramblingIdentityPUSCH</w:t>
      </w:r>
      <w:r w:rsidRPr="00917234">
        <w:rPr>
          <w:rFonts w:eastAsia="宋体"/>
          <w:b/>
          <w:szCs w:val="22"/>
          <w:lang w:eastAsia="zh-CN"/>
        </w:rPr>
        <w:t xml:space="preserve"> if configured otherwise </w:t>
      </w:r>
      <w:r w:rsidRPr="00691CE4">
        <w:rPr>
          <w:rFonts w:eastAsia="宋体"/>
          <w:b/>
          <w:i/>
          <w:szCs w:val="22"/>
          <w:lang w:eastAsia="zh-CN"/>
        </w:rPr>
        <w:t>n</w:t>
      </w:r>
      <w:r w:rsidRPr="00691CE4">
        <w:rPr>
          <w:rFonts w:eastAsia="宋体"/>
          <w:b/>
          <w:i/>
          <w:szCs w:val="22"/>
          <w:vertAlign w:val="subscript"/>
          <w:lang w:eastAsia="zh-CN"/>
        </w:rPr>
        <w:t>ID</w:t>
      </w:r>
      <w:r w:rsidRPr="00917234">
        <w:rPr>
          <w:rFonts w:eastAsia="宋体"/>
          <w:b/>
          <w:szCs w:val="22"/>
          <w:lang w:eastAsia="zh-CN"/>
        </w:rPr>
        <w:t xml:space="preserve"> equals to cell ID.</w:t>
      </w:r>
    </w:p>
    <w:p w14:paraId="5091BD5D" w14:textId="4AE998DD" w:rsidR="00F61084" w:rsidRDefault="00F61084" w:rsidP="008C34BF">
      <w:pPr>
        <w:pStyle w:val="a0"/>
        <w:numPr>
          <w:ilvl w:val="0"/>
          <w:numId w:val="12"/>
        </w:numPr>
        <w:rPr>
          <w:rFonts w:eastAsia="宋体"/>
          <w:szCs w:val="22"/>
          <w:lang w:eastAsia="zh-CN"/>
        </w:rPr>
      </w:pPr>
      <w:r w:rsidRPr="00691CE4">
        <w:rPr>
          <w:b/>
          <w:szCs w:val="22"/>
          <w:lang w:eastAsia="zh-CN"/>
        </w:rPr>
        <w:t xml:space="preserve">For </w:t>
      </w:r>
      <w:r w:rsidRPr="00691CE4">
        <w:rPr>
          <w:b/>
          <w:i/>
          <w:szCs w:val="22"/>
          <w:lang w:eastAsia="zh-CN"/>
        </w:rPr>
        <w:t>n</w:t>
      </w:r>
      <w:r w:rsidRPr="00691CE4">
        <w:rPr>
          <w:b/>
          <w:i/>
          <w:szCs w:val="22"/>
          <w:vertAlign w:val="subscript"/>
          <w:lang w:eastAsia="zh-CN"/>
        </w:rPr>
        <w:t>RNTI</w:t>
      </w:r>
      <w:r w:rsidRPr="00691CE4">
        <w:rPr>
          <w:b/>
          <w:szCs w:val="22"/>
          <w:lang w:eastAsia="zh-CN"/>
        </w:rPr>
        <w:t xml:space="preserve">, </w:t>
      </w:r>
      <w:r w:rsidRPr="00C34ECA">
        <w:rPr>
          <w:b/>
          <w:szCs w:val="22"/>
          <w:lang w:eastAsia="zh-CN"/>
        </w:rPr>
        <w:t xml:space="preserve">it equals to RA-RNTI </w:t>
      </w:r>
      <w:bookmarkStart w:id="35" w:name="OLE_LINK23"/>
      <w:r w:rsidRPr="00C34ECA">
        <w:rPr>
          <w:b/>
          <w:szCs w:val="22"/>
          <w:lang w:eastAsia="zh-CN"/>
        </w:rPr>
        <w:t xml:space="preserve">that is </w:t>
      </w:r>
      <w:bookmarkEnd w:id="35"/>
      <w:r w:rsidRPr="00C34ECA">
        <w:rPr>
          <w:b/>
          <w:szCs w:val="22"/>
          <w:lang w:eastAsia="zh-CN"/>
        </w:rPr>
        <w:t>incorporated with preamble index (RAPID), or SSB index.</w:t>
      </w:r>
      <w:r w:rsidRPr="00917234" w:rsidDel="00C34ECA">
        <w:rPr>
          <w:b/>
          <w:szCs w:val="22"/>
          <w:lang w:eastAsia="zh-CN"/>
        </w:rPr>
        <w:t xml:space="preserve"> </w:t>
      </w:r>
    </w:p>
    <w:p w14:paraId="021A8B34" w14:textId="77777777" w:rsidR="00F61084" w:rsidRDefault="00F61084" w:rsidP="00F61084">
      <w:pPr>
        <w:pStyle w:val="a0"/>
        <w:rPr>
          <w:rFonts w:eastAsia="宋体"/>
          <w:szCs w:val="22"/>
          <w:lang w:eastAsia="zh-CN"/>
        </w:rPr>
      </w:pPr>
    </w:p>
    <w:p w14:paraId="4F5B0B61" w14:textId="77777777" w:rsidR="00F61084" w:rsidRPr="00C026C6" w:rsidRDefault="00F61084"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C026C6">
        <w:rPr>
          <w:rFonts w:ascii="Arial" w:eastAsia="宋体" w:hAnsi="Arial"/>
          <w:sz w:val="32"/>
          <w:szCs w:val="20"/>
          <w:lang w:val="en-GB"/>
        </w:rPr>
        <w:t>DMRS sequence generation</w:t>
      </w:r>
    </w:p>
    <w:p w14:paraId="0490E071" w14:textId="4A535D70" w:rsidR="002725CC" w:rsidRPr="000B3788" w:rsidRDefault="000B3788" w:rsidP="008C34BF">
      <w:pPr>
        <w:pStyle w:val="a0"/>
        <w:numPr>
          <w:ilvl w:val="0"/>
          <w:numId w:val="18"/>
        </w:numPr>
        <w:rPr>
          <w:rFonts w:eastAsia="宋体"/>
          <w:b/>
          <w:szCs w:val="22"/>
          <w:u w:val="single"/>
          <w:lang w:eastAsia="zh-CN"/>
        </w:rPr>
      </w:pPr>
      <w:r w:rsidRPr="000B3788">
        <w:rPr>
          <w:rFonts w:eastAsia="宋体"/>
          <w:b/>
          <w:szCs w:val="22"/>
          <w:u w:val="single"/>
          <w:lang w:eastAsia="zh-CN"/>
        </w:rPr>
        <w:t>DMRS for CP-OFDM</w:t>
      </w:r>
    </w:p>
    <w:p w14:paraId="72D058A3" w14:textId="398C6821" w:rsidR="00F61084" w:rsidRDefault="00F61084" w:rsidP="00F61084">
      <w:pPr>
        <w:pStyle w:val="a0"/>
        <w:rPr>
          <w:rFonts w:eastAsia="宋体"/>
          <w:szCs w:val="22"/>
          <w:lang w:eastAsia="zh-CN"/>
        </w:rPr>
      </w:pPr>
      <w:r w:rsidRPr="004E11C0">
        <w:rPr>
          <w:rFonts w:eastAsia="宋体"/>
          <w:szCs w:val="22"/>
          <w:lang w:eastAsia="zh-CN"/>
        </w:rPr>
        <w:t xml:space="preserve">For 2-step RACH, DMRS is transmitted together for channel estimation for PUSCH reception of msgA. </w:t>
      </w:r>
      <w:bookmarkStart w:id="36" w:name="OLE_LINK34"/>
      <w:bookmarkStart w:id="37" w:name="OLE_LINK35"/>
      <w:r w:rsidR="002725CC">
        <w:rPr>
          <w:rFonts w:eastAsia="宋体"/>
          <w:szCs w:val="22"/>
          <w:lang w:eastAsia="zh-CN"/>
        </w:rPr>
        <w:t xml:space="preserve">When </w:t>
      </w:r>
      <w:r w:rsidR="000B3788">
        <w:rPr>
          <w:rFonts w:eastAsia="宋体"/>
          <w:szCs w:val="22"/>
          <w:lang w:eastAsia="zh-CN"/>
        </w:rPr>
        <w:t>transform precoding</w:t>
      </w:r>
      <w:r w:rsidR="002725CC">
        <w:rPr>
          <w:rFonts w:eastAsia="宋体"/>
          <w:szCs w:val="22"/>
          <w:lang w:eastAsia="zh-CN"/>
        </w:rPr>
        <w:t xml:space="preserve"> is </w:t>
      </w:r>
      <w:r w:rsidR="000B3788">
        <w:rPr>
          <w:rFonts w:eastAsia="宋体"/>
          <w:szCs w:val="22"/>
          <w:lang w:eastAsia="zh-CN"/>
        </w:rPr>
        <w:t>dis</w:t>
      </w:r>
      <w:r w:rsidR="002725CC">
        <w:rPr>
          <w:rFonts w:eastAsia="宋体"/>
          <w:szCs w:val="22"/>
          <w:lang w:eastAsia="zh-CN"/>
        </w:rPr>
        <w:t>abled, t</w:t>
      </w:r>
      <w:r w:rsidRPr="004E11C0">
        <w:rPr>
          <w:rFonts w:eastAsia="宋体"/>
          <w:szCs w:val="22"/>
          <w:lang w:eastAsia="zh-CN"/>
        </w:rPr>
        <w:t xml:space="preserve">he DMRS parameters, e.g. DMRS port and DMRS scrambling ID, need to be obtained first before PUSCH transmission. One possible method is that DMRS parameter(s) are configured by SIB/MIB. The drawback is that UEs in the cell will share the same DMRS parameter(s) and there is limited flexibility. For 2-step RACH, UE needs to obtain the </w:t>
      </w:r>
      <w:r>
        <w:rPr>
          <w:rFonts w:eastAsia="宋体"/>
          <w:szCs w:val="22"/>
          <w:lang w:eastAsia="zh-CN"/>
        </w:rPr>
        <w:t>following DMRS scrambling ID</w:t>
      </w:r>
      <w:r w:rsidRPr="004E11C0">
        <w:rPr>
          <w:rFonts w:eastAsia="宋体"/>
          <w:szCs w:val="22"/>
          <w:lang w:eastAsia="zh-CN"/>
        </w:rPr>
        <w:t xml:space="preserve"> for PUSCH transmission of msgA. </w:t>
      </w:r>
      <w:bookmarkEnd w:id="36"/>
      <w:bookmarkEnd w:id="37"/>
    </w:p>
    <w:p w14:paraId="3DE5523C" w14:textId="77777777" w:rsidR="00F61084" w:rsidRDefault="00F61084" w:rsidP="00F61084">
      <w:pPr>
        <w:ind w:firstLine="480"/>
        <w:jc w:val="center"/>
      </w:pPr>
      <w:r w:rsidRPr="00243955">
        <w:rPr>
          <w:position w:val="-16"/>
        </w:rPr>
        <w:object w:dxaOrig="5160" w:dyaOrig="420" w14:anchorId="3CFEBBDD">
          <v:shape id="_x0000_i1035" type="#_x0000_t75" style="width:260.05pt;height:22.05pt" o:ole="">
            <v:imagedata r:id="rId28" o:title=""/>
          </v:shape>
          <o:OLEObject Type="Embed" ProgID="Equation.DSMT4" ShapeID="_x0000_i1035" DrawAspect="Content" ObjectID="_1627490454" r:id="rId29"/>
        </w:object>
      </w:r>
    </w:p>
    <w:p w14:paraId="2190ACBA" w14:textId="77777777" w:rsidR="00F61084" w:rsidRDefault="00F61084" w:rsidP="00F61084">
      <w:pPr>
        <w:pStyle w:val="a0"/>
        <w:rPr>
          <w:rFonts w:eastAsia="宋体"/>
          <w:szCs w:val="22"/>
          <w:lang w:eastAsia="zh-CN"/>
        </w:rPr>
      </w:pPr>
      <w:r>
        <w:rPr>
          <w:rFonts w:eastAsia="宋体"/>
          <w:szCs w:val="22"/>
          <w:lang w:eastAsia="zh-CN"/>
        </w:rPr>
        <w:lastRenderedPageBreak/>
        <w:t>The determination of DMRS scrambling ID</w:t>
      </w:r>
      <w:r w:rsidRPr="004E11C0">
        <w:rPr>
          <w:rFonts w:eastAsia="宋体"/>
          <w:szCs w:val="22"/>
          <w:lang w:eastAsia="zh-CN"/>
        </w:rPr>
        <w:t xml:space="preserve"> </w:t>
      </w:r>
      <w:r>
        <w:rPr>
          <w:rFonts w:eastAsia="宋体"/>
          <w:szCs w:val="22"/>
          <w:lang w:eastAsia="zh-CN"/>
        </w:rPr>
        <w:t>for PUSCH of msgA should take into account the processing latency, usage in unlicensed spectrum and inter-cell/inter-UE interference.</w:t>
      </w:r>
    </w:p>
    <w:p w14:paraId="463F28BF" w14:textId="77777777" w:rsidR="00F61084" w:rsidRDefault="00F61084" w:rsidP="00F61084">
      <w:pPr>
        <w:pStyle w:val="a0"/>
        <w:rPr>
          <w:rFonts w:eastAsia="宋体"/>
          <w:szCs w:val="22"/>
          <w:lang w:eastAsia="zh-CN"/>
        </w:rPr>
      </w:pPr>
      <w:r>
        <w:rPr>
          <w:rFonts w:eastAsia="宋体"/>
          <w:szCs w:val="22"/>
          <w:lang w:eastAsia="zh-CN"/>
        </w:rPr>
        <w:t>In case of unlicensed spectrum, UE needs to perform LBT and starts UL transmission if channel is sensed to be idle. In such case, the actual transmission timing is unpredictable due to the unknown channel state. If DMR sequence generation for PUSCH is relevant to the actual timing, UE will not be able to process and buffer the UL data to be transmitted until channel is idle. It will increase the processing latency and may even lose the chance of idle channel for transmission. Therefore, the DMRS scrambling ID for PUSCH of msgA needs to be independent on the timing.</w:t>
      </w:r>
    </w:p>
    <w:p w14:paraId="000B04AD" w14:textId="679E57C2" w:rsidR="00F61084" w:rsidRPr="00B125D8" w:rsidRDefault="00F61084" w:rsidP="00F61084">
      <w:pPr>
        <w:pStyle w:val="a0"/>
        <w:rPr>
          <w:rFonts w:eastAsia="宋体"/>
          <w:szCs w:val="22"/>
          <w:lang w:eastAsia="zh-CN"/>
        </w:rPr>
      </w:pPr>
      <w:r>
        <w:rPr>
          <w:rFonts w:eastAsia="宋体"/>
          <w:szCs w:val="22"/>
          <w:lang w:eastAsia="zh-CN"/>
        </w:rPr>
        <w:t xml:space="preserve">Given that 2-step RACH is most promising for small cell case, the inter-cell interference may be not significant due to small cell size. In such case, it is less effective to suppress the inter-cell interference by scrambling of PUSCH. On the other hands, multiple UEs may share the PUSCH occasion for msgA transmission. To suppress </w:t>
      </w:r>
      <w:r w:rsidRPr="00B125D8">
        <w:rPr>
          <w:rFonts w:eastAsia="宋体"/>
          <w:szCs w:val="22"/>
          <w:lang w:eastAsia="zh-CN"/>
        </w:rPr>
        <w:t xml:space="preserve">inter-UE interference, a distinguishable </w:t>
      </w:r>
      <w:r>
        <w:rPr>
          <w:rFonts w:eastAsia="宋体"/>
          <w:szCs w:val="22"/>
          <w:lang w:eastAsia="zh-CN"/>
        </w:rPr>
        <w:t xml:space="preserve">DMRS scrambling </w:t>
      </w:r>
      <w:r w:rsidRPr="00B125D8">
        <w:rPr>
          <w:rFonts w:eastAsia="宋体"/>
          <w:szCs w:val="22"/>
          <w:lang w:eastAsia="zh-CN"/>
        </w:rPr>
        <w:t xml:space="preserve">ID </w:t>
      </w:r>
      <w:r>
        <w:rPr>
          <w:rFonts w:eastAsia="宋体"/>
          <w:szCs w:val="22"/>
          <w:lang w:eastAsia="zh-CN"/>
        </w:rPr>
        <w:t xml:space="preserve">based on a prior information </w:t>
      </w:r>
      <w:r w:rsidRPr="00B125D8">
        <w:rPr>
          <w:iCs/>
        </w:rPr>
        <w:t>is preferred.</w:t>
      </w:r>
      <w:r>
        <w:rPr>
          <w:iCs/>
        </w:rPr>
        <w:t xml:space="preserve"> The possible solutions are that DMRS scrambling </w:t>
      </w:r>
      <w:r>
        <w:rPr>
          <w:rFonts w:eastAsia="宋体"/>
          <w:szCs w:val="22"/>
          <w:lang w:eastAsia="zh-CN"/>
        </w:rPr>
        <w:t>parameters</w:t>
      </w:r>
      <w:r w:rsidRPr="004E11C0">
        <w:rPr>
          <w:rFonts w:eastAsia="宋体"/>
          <w:szCs w:val="22"/>
          <w:lang w:eastAsia="zh-CN"/>
        </w:rPr>
        <w:t xml:space="preserve"> </w:t>
      </w:r>
      <w:r>
        <w:rPr>
          <w:iCs/>
        </w:rPr>
        <w:t xml:space="preserve">for PUSCH of msgA is determined based on </w:t>
      </w:r>
      <w:r w:rsidRPr="00B125D8">
        <w:rPr>
          <w:rFonts w:eastAsia="宋体"/>
          <w:szCs w:val="22"/>
          <w:lang w:eastAsia="zh-CN"/>
        </w:rPr>
        <w:t xml:space="preserve">preamble index, </w:t>
      </w:r>
      <w:r>
        <w:rPr>
          <w:rFonts w:eastAsia="宋体"/>
          <w:szCs w:val="22"/>
          <w:lang w:eastAsia="zh-CN"/>
        </w:rPr>
        <w:t xml:space="preserve">or </w:t>
      </w:r>
      <w:r w:rsidR="0056232D">
        <w:rPr>
          <w:rFonts w:eastAsia="宋体"/>
          <w:szCs w:val="22"/>
          <w:lang w:eastAsia="zh-CN"/>
        </w:rPr>
        <w:t xml:space="preserve">SSB index, which are </w:t>
      </w:r>
      <w:r w:rsidRPr="00B125D8">
        <w:rPr>
          <w:rFonts w:eastAsia="宋体"/>
          <w:szCs w:val="22"/>
          <w:lang w:eastAsia="zh-CN"/>
        </w:rPr>
        <w:t xml:space="preserve">associated with </w:t>
      </w:r>
      <w:r w:rsidR="00E550A9">
        <w:rPr>
          <w:rFonts w:eastAsia="宋体"/>
          <w:szCs w:val="22"/>
          <w:lang w:eastAsia="zh-CN"/>
        </w:rPr>
        <w:t xml:space="preserve">the </w:t>
      </w:r>
      <w:r w:rsidRPr="00B125D8">
        <w:rPr>
          <w:rFonts w:eastAsia="宋体"/>
          <w:szCs w:val="22"/>
          <w:lang w:eastAsia="zh-CN"/>
        </w:rPr>
        <w:t xml:space="preserve">PUSCH </w:t>
      </w:r>
      <w:r w:rsidR="00E550A9">
        <w:rPr>
          <w:rFonts w:eastAsia="宋体"/>
          <w:szCs w:val="22"/>
          <w:lang w:eastAsia="zh-CN"/>
        </w:rPr>
        <w:t xml:space="preserve">transmission </w:t>
      </w:r>
      <w:r w:rsidRPr="00B125D8">
        <w:rPr>
          <w:rFonts w:eastAsia="宋体"/>
          <w:szCs w:val="22"/>
          <w:lang w:eastAsia="zh-CN"/>
        </w:rPr>
        <w:t xml:space="preserve">of msgA. </w:t>
      </w:r>
    </w:p>
    <w:p w14:paraId="41BF19CB" w14:textId="444E1939" w:rsidR="00F61084" w:rsidRPr="004E11C0" w:rsidRDefault="00F61084" w:rsidP="00F61084">
      <w:pPr>
        <w:pStyle w:val="a0"/>
        <w:rPr>
          <w:rFonts w:eastAsia="宋体"/>
          <w:b/>
          <w:szCs w:val="22"/>
          <w:lang w:eastAsia="zh-CN"/>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16</w:t>
      </w:r>
      <w:r w:rsidRPr="00991554">
        <w:rPr>
          <w:b/>
        </w:rPr>
        <w:fldChar w:fldCharType="end"/>
      </w:r>
      <w:r w:rsidRPr="00991554">
        <w:rPr>
          <w:b/>
        </w:rPr>
        <w:t xml:space="preserve">: </w:t>
      </w:r>
      <w:r w:rsidR="00AE203F">
        <w:rPr>
          <w:b/>
        </w:rPr>
        <w:t xml:space="preserve">When transform precoding is disabled, </w:t>
      </w:r>
      <w:r w:rsidRPr="00CB2F1E">
        <w:rPr>
          <w:rFonts w:eastAsia="宋体"/>
          <w:b/>
          <w:szCs w:val="22"/>
          <w:lang w:eastAsia="zh-CN"/>
        </w:rPr>
        <w:t xml:space="preserve">DMRS scrambling </w:t>
      </w:r>
      <w:r>
        <w:rPr>
          <w:rFonts w:eastAsia="宋体"/>
          <w:b/>
          <w:szCs w:val="22"/>
          <w:lang w:eastAsia="zh-CN"/>
        </w:rPr>
        <w:t>parameters</w:t>
      </w:r>
      <w:r w:rsidRPr="00CB2F1E">
        <w:rPr>
          <w:rFonts w:eastAsia="宋体"/>
          <w:b/>
          <w:szCs w:val="22"/>
          <w:lang w:eastAsia="zh-CN"/>
        </w:rPr>
        <w:t xml:space="preserve"> for PUSCH of msgA is determined based on preamble index associated with the PUSCH of msgA, or SSB index</w:t>
      </w:r>
      <w:r w:rsidR="005B384E">
        <w:rPr>
          <w:rFonts w:eastAsia="宋体"/>
          <w:b/>
          <w:szCs w:val="22"/>
          <w:lang w:eastAsia="zh-CN"/>
        </w:rPr>
        <w:t>, which are</w:t>
      </w:r>
      <w:r w:rsidRPr="00CB2F1E">
        <w:rPr>
          <w:rFonts w:eastAsia="宋体"/>
          <w:b/>
          <w:szCs w:val="22"/>
          <w:lang w:eastAsia="zh-CN"/>
        </w:rPr>
        <w:t xml:space="preserve"> associated with the PUSCH of msgA.</w:t>
      </w:r>
    </w:p>
    <w:p w14:paraId="1A1FBD5F" w14:textId="3541D42C" w:rsidR="000B3788" w:rsidRPr="000B3788" w:rsidRDefault="000B3788" w:rsidP="008C34BF">
      <w:pPr>
        <w:pStyle w:val="a0"/>
        <w:numPr>
          <w:ilvl w:val="0"/>
          <w:numId w:val="18"/>
        </w:numPr>
        <w:rPr>
          <w:rFonts w:eastAsia="宋体"/>
          <w:b/>
          <w:szCs w:val="22"/>
          <w:u w:val="single"/>
          <w:lang w:eastAsia="zh-CN"/>
        </w:rPr>
      </w:pPr>
      <w:r w:rsidRPr="000B3788">
        <w:rPr>
          <w:rFonts w:eastAsia="宋体"/>
          <w:b/>
          <w:szCs w:val="22"/>
          <w:u w:val="single"/>
          <w:lang w:eastAsia="zh-CN"/>
        </w:rPr>
        <w:t xml:space="preserve">DMRS for </w:t>
      </w:r>
      <w:r>
        <w:rPr>
          <w:rFonts w:eastAsia="宋体"/>
          <w:b/>
          <w:szCs w:val="22"/>
          <w:u w:val="single"/>
          <w:lang w:eastAsia="zh-CN"/>
        </w:rPr>
        <w:t>DFT-s</w:t>
      </w:r>
      <w:r w:rsidRPr="000B3788">
        <w:rPr>
          <w:rFonts w:eastAsia="宋体"/>
          <w:b/>
          <w:szCs w:val="22"/>
          <w:u w:val="single"/>
          <w:lang w:eastAsia="zh-CN"/>
        </w:rPr>
        <w:t>-OFDM</w:t>
      </w:r>
    </w:p>
    <w:p w14:paraId="3E20EA50" w14:textId="483674EA" w:rsidR="00AF57FE" w:rsidRDefault="00B31891" w:rsidP="00B31891">
      <w:pPr>
        <w:pStyle w:val="a0"/>
        <w:rPr>
          <w:rFonts w:eastAsia="宋体"/>
          <w:szCs w:val="22"/>
          <w:lang w:eastAsia="zh-CN"/>
        </w:rPr>
      </w:pPr>
      <w:r>
        <w:rPr>
          <w:rFonts w:eastAsia="宋体"/>
          <w:szCs w:val="22"/>
          <w:lang w:eastAsia="zh-CN"/>
        </w:rPr>
        <w:t xml:space="preserve">When transform precoding is enabled, </w:t>
      </w:r>
      <w:r w:rsidR="00AF57FE" w:rsidRPr="004E11C0">
        <w:rPr>
          <w:rFonts w:eastAsia="宋体"/>
          <w:szCs w:val="22"/>
          <w:lang w:eastAsia="zh-CN"/>
        </w:rPr>
        <w:t xml:space="preserve">UE needs to obtain the </w:t>
      </w:r>
      <w:r w:rsidR="00AF57FE">
        <w:rPr>
          <w:rFonts w:eastAsia="宋体"/>
          <w:szCs w:val="22"/>
          <w:lang w:eastAsia="zh-CN"/>
        </w:rPr>
        <w:t xml:space="preserve">following </w:t>
      </w:r>
      <w:r w:rsidR="00AF57FE" w:rsidRPr="004E11C0">
        <w:rPr>
          <w:rFonts w:eastAsia="宋体"/>
          <w:szCs w:val="22"/>
          <w:lang w:eastAsia="zh-CN"/>
        </w:rPr>
        <w:t xml:space="preserve">DMRS parameters, e.g. DMRS </w:t>
      </w:r>
      <w:r w:rsidR="00AF57FE">
        <w:rPr>
          <w:rFonts w:eastAsia="宋体"/>
          <w:szCs w:val="22"/>
          <w:lang w:eastAsia="zh-CN"/>
        </w:rPr>
        <w:t>sequence group</w:t>
      </w:r>
      <w:r w:rsidR="00AF57FE" w:rsidRPr="004E11C0">
        <w:rPr>
          <w:rFonts w:eastAsia="宋体"/>
          <w:szCs w:val="22"/>
          <w:lang w:eastAsia="zh-CN"/>
        </w:rPr>
        <w:t xml:space="preserve"> </w:t>
      </w:r>
      <w:r w:rsidR="00AF57FE">
        <w:rPr>
          <w:rFonts w:eastAsia="宋体"/>
          <w:szCs w:val="22"/>
          <w:lang w:eastAsia="zh-CN"/>
        </w:rPr>
        <w:t xml:space="preserve">number, </w:t>
      </w:r>
      <w:r w:rsidR="00AF57FE" w:rsidRPr="004E11C0">
        <w:rPr>
          <w:rFonts w:eastAsia="宋体"/>
          <w:szCs w:val="22"/>
          <w:lang w:eastAsia="zh-CN"/>
        </w:rPr>
        <w:t>for PUSCH transmission of msgA</w:t>
      </w:r>
      <w:r w:rsidR="00AF57FE">
        <w:rPr>
          <w:rFonts w:eastAsia="宋体"/>
          <w:szCs w:val="22"/>
          <w:lang w:eastAsia="zh-CN"/>
        </w:rPr>
        <w:t>.</w:t>
      </w:r>
    </w:p>
    <w:p w14:paraId="531BA211" w14:textId="77777777" w:rsidR="00563A83" w:rsidRDefault="00563A83" w:rsidP="00563A83">
      <w:pPr>
        <w:pStyle w:val="EQ"/>
        <w:jc w:val="center"/>
      </w:pPr>
      <w:r w:rsidRPr="00BA3E8A">
        <w:rPr>
          <w:position w:val="-30"/>
        </w:rPr>
        <w:object w:dxaOrig="2320" w:dyaOrig="680" w14:anchorId="094C6717">
          <v:shape id="_x0000_i1036" type="#_x0000_t75" style="width:115pt;height:36.55pt" o:ole="">
            <v:imagedata r:id="rId30" o:title=""/>
          </v:shape>
          <o:OLEObject Type="Embed" ProgID="Equation.DSMT4" ShapeID="_x0000_i1036" DrawAspect="Content" ObjectID="_1627490455" r:id="rId31"/>
        </w:object>
      </w:r>
    </w:p>
    <w:p w14:paraId="6C300DF2" w14:textId="50549E54" w:rsidR="00AF57FE" w:rsidRDefault="00AF57FE" w:rsidP="00AF57FE">
      <w:pPr>
        <w:pStyle w:val="a0"/>
        <w:jc w:val="center"/>
        <w:rPr>
          <w:rFonts w:eastAsia="宋体"/>
          <w:szCs w:val="22"/>
          <w:lang w:eastAsia="zh-CN"/>
        </w:rPr>
      </w:pPr>
      <w:r w:rsidRPr="00950CC7">
        <w:t>T</w:t>
      </w:r>
      <w:r w:rsidRPr="00950CC7">
        <w:rPr>
          <w:rFonts w:eastAsia="Malgun Gothic"/>
        </w:rPr>
        <w:t xml:space="preserve">he sequence group </w:t>
      </w:r>
      <w:r>
        <w:rPr>
          <w:noProof/>
          <w:position w:val="-14"/>
          <w:lang w:eastAsia="zh-CN"/>
        </w:rPr>
        <w:drawing>
          <wp:inline distT="0" distB="0" distL="0" distR="0" wp14:anchorId="36234001" wp14:editId="2533D3E4">
            <wp:extent cx="1187450" cy="2730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87450" cy="273050"/>
                    </a:xfrm>
                    <a:prstGeom prst="rect">
                      <a:avLst/>
                    </a:prstGeom>
                    <a:noFill/>
                    <a:ln>
                      <a:noFill/>
                    </a:ln>
                  </pic:spPr>
                </pic:pic>
              </a:graphicData>
            </a:graphic>
          </wp:inline>
        </w:drawing>
      </w:r>
      <w:r w:rsidRPr="00950CC7">
        <w:t>,</w:t>
      </w:r>
    </w:p>
    <w:p w14:paraId="5590809B" w14:textId="6B238482" w:rsidR="00AF57FE" w:rsidRDefault="00AF57FE" w:rsidP="00AF57FE">
      <w:pPr>
        <w:pStyle w:val="a0"/>
        <w:rPr>
          <w:rFonts w:eastAsia="宋体"/>
          <w:szCs w:val="22"/>
          <w:lang w:eastAsia="zh-CN"/>
        </w:rPr>
      </w:pPr>
      <w:r>
        <w:rPr>
          <w:rFonts w:eastAsia="宋体"/>
          <w:szCs w:val="22"/>
          <w:lang w:eastAsia="zh-CN"/>
        </w:rPr>
        <w:t xml:space="preserve">The determination of DMRS sequence </w:t>
      </w:r>
      <w:r w:rsidR="00EB5AE1">
        <w:rPr>
          <w:rFonts w:eastAsia="宋体"/>
          <w:szCs w:val="22"/>
          <w:lang w:eastAsia="zh-CN"/>
        </w:rPr>
        <w:t>group number</w:t>
      </w:r>
      <w:r w:rsidRPr="004E11C0">
        <w:rPr>
          <w:rFonts w:eastAsia="宋体"/>
          <w:szCs w:val="22"/>
          <w:lang w:eastAsia="zh-CN"/>
        </w:rPr>
        <w:t xml:space="preserve"> </w:t>
      </w:r>
      <w:r>
        <w:rPr>
          <w:rFonts w:eastAsia="宋体"/>
          <w:szCs w:val="22"/>
          <w:lang w:eastAsia="zh-CN"/>
        </w:rPr>
        <w:t xml:space="preserve">for PUSCH of msgA should take into account the processing latency, </w:t>
      </w:r>
      <w:r w:rsidR="004B6B54">
        <w:rPr>
          <w:rFonts w:eastAsia="宋体"/>
          <w:szCs w:val="22"/>
          <w:lang w:eastAsia="zh-CN"/>
        </w:rPr>
        <w:t xml:space="preserve">and </w:t>
      </w:r>
      <w:r>
        <w:rPr>
          <w:rFonts w:eastAsia="宋体"/>
          <w:szCs w:val="22"/>
          <w:lang w:eastAsia="zh-CN"/>
        </w:rPr>
        <w:t>usage in unlicensed spectrum.</w:t>
      </w:r>
    </w:p>
    <w:p w14:paraId="5184251C" w14:textId="04E3FDFD" w:rsidR="00AF57FE" w:rsidRDefault="004B6B54" w:rsidP="00EB5AE1">
      <w:pPr>
        <w:pStyle w:val="a0"/>
        <w:rPr>
          <w:rFonts w:eastAsia="宋体"/>
          <w:szCs w:val="22"/>
          <w:lang w:eastAsia="zh-CN"/>
        </w:rPr>
      </w:pPr>
      <w:r>
        <w:rPr>
          <w:rFonts w:eastAsia="宋体"/>
          <w:szCs w:val="22"/>
          <w:lang w:eastAsia="zh-CN"/>
        </w:rPr>
        <w:t>As discussed above, in case of unlicensed spectrum, if DMR</w:t>
      </w:r>
      <w:r w:rsidR="000240CA">
        <w:rPr>
          <w:rFonts w:eastAsia="宋体" w:hint="eastAsia"/>
          <w:szCs w:val="22"/>
          <w:lang w:eastAsia="zh-CN"/>
        </w:rPr>
        <w:t>S</w:t>
      </w:r>
      <w:r>
        <w:rPr>
          <w:rFonts w:eastAsia="宋体"/>
          <w:szCs w:val="22"/>
          <w:lang w:eastAsia="zh-CN"/>
        </w:rPr>
        <w:t xml:space="preserve"> sequence generation for PUSCH is relevant to the actual timing, UE will not be able to process and buffer the UL data to be transmitted until channel is idle. It will increase the processing latency and may even lose the chance of idle channel for transmission. Therefore, the DMRS </w:t>
      </w:r>
      <w:r w:rsidR="000B5D19">
        <w:rPr>
          <w:rFonts w:eastAsia="宋体"/>
          <w:szCs w:val="22"/>
          <w:lang w:eastAsia="zh-CN"/>
        </w:rPr>
        <w:t>sequence number determination</w:t>
      </w:r>
      <w:r>
        <w:rPr>
          <w:rFonts w:eastAsia="宋体"/>
          <w:szCs w:val="22"/>
          <w:lang w:eastAsia="zh-CN"/>
        </w:rPr>
        <w:t xml:space="preserve"> for PUSCH of msgA needs to be independent on the timing</w:t>
      </w:r>
      <w:r w:rsidR="00EB5AE1">
        <w:rPr>
          <w:rFonts w:eastAsia="宋体"/>
          <w:szCs w:val="22"/>
          <w:lang w:eastAsia="zh-CN"/>
        </w:rPr>
        <w:t xml:space="preserve">. </w:t>
      </w:r>
      <w:r w:rsidR="00EB5AE1" w:rsidRPr="004E11C0">
        <w:rPr>
          <w:rFonts w:eastAsia="宋体"/>
          <w:szCs w:val="22"/>
          <w:lang w:eastAsia="zh-CN"/>
        </w:rPr>
        <w:t>One possible method is that DMRS parameter(s) are configured by SIB/MIB. The drawback is that UEs in the cell will share the same DMRS parameter(s) and there is limited flexibility.</w:t>
      </w:r>
    </w:p>
    <w:p w14:paraId="4C98B772" w14:textId="591C8FBC" w:rsidR="00EB5AE1" w:rsidRDefault="00EB5AE1" w:rsidP="00B31891">
      <w:pPr>
        <w:pStyle w:val="a0"/>
        <w:rPr>
          <w:rFonts w:eastAsia="宋体"/>
          <w:szCs w:val="22"/>
          <w:lang w:eastAsia="zh-CN"/>
        </w:rPr>
      </w:pPr>
      <w:r>
        <w:rPr>
          <w:iCs/>
        </w:rPr>
        <w:t xml:space="preserve">The possible solutions are that DMRS sequence group </w:t>
      </w:r>
      <w:r>
        <w:rPr>
          <w:rFonts w:eastAsia="宋体"/>
          <w:szCs w:val="22"/>
          <w:lang w:eastAsia="zh-CN"/>
        </w:rPr>
        <w:t>parameters</w:t>
      </w:r>
      <w:r w:rsidRPr="004E11C0">
        <w:rPr>
          <w:rFonts w:eastAsia="宋体"/>
          <w:szCs w:val="22"/>
          <w:lang w:eastAsia="zh-CN"/>
        </w:rPr>
        <w:t xml:space="preserve"> </w:t>
      </w:r>
      <w:r>
        <w:rPr>
          <w:iCs/>
        </w:rPr>
        <w:t xml:space="preserve">for PUSCH of msgA is determined based on </w:t>
      </w:r>
      <w:r w:rsidRPr="00B125D8">
        <w:rPr>
          <w:rFonts w:eastAsia="宋体"/>
          <w:szCs w:val="22"/>
          <w:lang w:eastAsia="zh-CN"/>
        </w:rPr>
        <w:t xml:space="preserve">preamble index, </w:t>
      </w:r>
      <w:r>
        <w:rPr>
          <w:rFonts w:eastAsia="宋体"/>
          <w:szCs w:val="22"/>
          <w:lang w:eastAsia="zh-CN"/>
        </w:rPr>
        <w:t xml:space="preserve">or SSB index, which are </w:t>
      </w:r>
      <w:r w:rsidRPr="00B125D8">
        <w:rPr>
          <w:rFonts w:eastAsia="宋体"/>
          <w:szCs w:val="22"/>
          <w:lang w:eastAsia="zh-CN"/>
        </w:rPr>
        <w:t xml:space="preserve">associated with </w:t>
      </w:r>
      <w:r>
        <w:rPr>
          <w:rFonts w:eastAsia="宋体"/>
          <w:szCs w:val="22"/>
          <w:lang w:eastAsia="zh-CN"/>
        </w:rPr>
        <w:t xml:space="preserve">the </w:t>
      </w:r>
      <w:r w:rsidRPr="00B125D8">
        <w:rPr>
          <w:rFonts w:eastAsia="宋体"/>
          <w:szCs w:val="22"/>
          <w:lang w:eastAsia="zh-CN"/>
        </w:rPr>
        <w:t xml:space="preserve">PUSCH </w:t>
      </w:r>
      <w:r>
        <w:rPr>
          <w:rFonts w:eastAsia="宋体"/>
          <w:szCs w:val="22"/>
          <w:lang w:eastAsia="zh-CN"/>
        </w:rPr>
        <w:t xml:space="preserve">transmission </w:t>
      </w:r>
      <w:r w:rsidRPr="00B125D8">
        <w:rPr>
          <w:rFonts w:eastAsia="宋体"/>
          <w:szCs w:val="22"/>
          <w:lang w:eastAsia="zh-CN"/>
        </w:rPr>
        <w:t>of msgA.</w:t>
      </w:r>
      <w:r w:rsidR="00563A83">
        <w:rPr>
          <w:rFonts w:eastAsia="宋体"/>
          <w:szCs w:val="22"/>
          <w:lang w:eastAsia="zh-CN"/>
        </w:rPr>
        <w:t xml:space="preserve"> Given that 2-step RACH is most promising for small cell case, the inter-cell interference may be not significant due to small cell size. In such case, it is less effective to suppress the inter-cell interference by scrambling of PUSCH. On the other hands, multiple UEs may share the PUSCH occasion for msgA transmission. To suppress </w:t>
      </w:r>
      <w:r w:rsidR="00563A83" w:rsidRPr="00B125D8">
        <w:rPr>
          <w:rFonts w:eastAsia="宋体"/>
          <w:szCs w:val="22"/>
          <w:lang w:eastAsia="zh-CN"/>
        </w:rPr>
        <w:t xml:space="preserve">inter-UE interference, a distinguishable </w:t>
      </w:r>
      <w:r w:rsidR="00563A83">
        <w:rPr>
          <w:rFonts w:eastAsia="宋体"/>
          <w:szCs w:val="22"/>
          <w:lang w:eastAsia="zh-CN"/>
        </w:rPr>
        <w:t>DMRS sequence group number</w:t>
      </w:r>
      <w:r w:rsidR="00563A83" w:rsidRPr="00B125D8">
        <w:rPr>
          <w:rFonts w:eastAsia="宋体"/>
          <w:szCs w:val="22"/>
          <w:lang w:eastAsia="zh-CN"/>
        </w:rPr>
        <w:t xml:space="preserve"> </w:t>
      </w:r>
      <w:r w:rsidR="00563A83">
        <w:rPr>
          <w:rFonts w:eastAsia="宋体"/>
          <w:szCs w:val="22"/>
          <w:lang w:eastAsia="zh-CN"/>
        </w:rPr>
        <w:t xml:space="preserve">based on a prior information </w:t>
      </w:r>
      <w:r w:rsidR="00563A83" w:rsidRPr="00B125D8">
        <w:rPr>
          <w:iCs/>
        </w:rPr>
        <w:t>is preferred</w:t>
      </w:r>
      <w:r w:rsidR="00AE203F">
        <w:rPr>
          <w:iCs/>
        </w:rPr>
        <w:t>.</w:t>
      </w:r>
    </w:p>
    <w:p w14:paraId="29ABF499" w14:textId="06A46795" w:rsidR="00AF57FE" w:rsidRDefault="00AF57FE" w:rsidP="00B31891">
      <w:pPr>
        <w:pStyle w:val="a0"/>
      </w:pPr>
      <w:r>
        <w:rPr>
          <w:rFonts w:eastAsia="宋体"/>
          <w:szCs w:val="22"/>
          <w:lang w:eastAsia="zh-CN"/>
        </w:rPr>
        <w:t xml:space="preserve">For </w:t>
      </w:r>
      <w:r w:rsidRPr="00AF57FE">
        <w:rPr>
          <w:rFonts w:eastAsia="Times New Roman"/>
          <w:noProof/>
          <w:position w:val="-10"/>
          <w:szCs w:val="20"/>
          <w:lang w:eastAsia="zh-CN"/>
        </w:rPr>
        <w:drawing>
          <wp:inline distT="0" distB="0" distL="0" distR="0" wp14:anchorId="40CF348E" wp14:editId="5B1CC7CD">
            <wp:extent cx="273050" cy="18415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3050" cy="184150"/>
                    </a:xfrm>
                    <a:prstGeom prst="rect">
                      <a:avLst/>
                    </a:prstGeom>
                    <a:noFill/>
                    <a:ln>
                      <a:noFill/>
                    </a:ln>
                  </pic:spPr>
                </pic:pic>
              </a:graphicData>
            </a:graphic>
          </wp:inline>
        </w:drawing>
      </w:r>
      <w:r w:rsidR="00EB5AE1">
        <w:rPr>
          <w:rFonts w:eastAsia="宋体"/>
          <w:szCs w:val="22"/>
          <w:lang w:eastAsia="zh-CN"/>
        </w:rPr>
        <w:t>determination of msgA PUSCH</w:t>
      </w:r>
      <w:r>
        <w:rPr>
          <w:rFonts w:eastAsia="宋体"/>
          <w:szCs w:val="22"/>
          <w:lang w:eastAsia="zh-CN"/>
        </w:rPr>
        <w:t xml:space="preserve">, </w:t>
      </w:r>
      <w:r w:rsidR="00915DB1" w:rsidRPr="00AF57FE">
        <w:rPr>
          <w:rFonts w:eastAsia="Times New Roman"/>
          <w:noProof/>
          <w:position w:val="-10"/>
          <w:szCs w:val="20"/>
          <w:lang w:eastAsia="zh-CN"/>
        </w:rPr>
        <w:drawing>
          <wp:inline distT="0" distB="0" distL="0" distR="0" wp14:anchorId="37E3240F" wp14:editId="1FEB2F2A">
            <wp:extent cx="273050" cy="1841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3050" cy="184150"/>
                    </a:xfrm>
                    <a:prstGeom prst="rect">
                      <a:avLst/>
                    </a:prstGeom>
                    <a:noFill/>
                    <a:ln>
                      <a:noFill/>
                    </a:ln>
                  </pic:spPr>
                </pic:pic>
              </a:graphicData>
            </a:graphic>
          </wp:inline>
        </w:drawing>
      </w:r>
      <w:r w:rsidR="00915DB1" w:rsidRPr="00915DB1">
        <w:rPr>
          <w:rFonts w:eastAsia="宋体"/>
          <w:szCs w:val="22"/>
          <w:lang w:eastAsia="zh-CN"/>
        </w:rPr>
        <w:t xml:space="preserve"> </w:t>
      </w:r>
      <w:r w:rsidR="00AE203F">
        <w:rPr>
          <w:rFonts w:eastAsia="宋体"/>
          <w:szCs w:val="22"/>
          <w:lang w:eastAsia="zh-CN"/>
        </w:rPr>
        <w:t xml:space="preserve">is determined based on </w:t>
      </w:r>
      <w:r w:rsidR="00AE203F" w:rsidRPr="00B125D8">
        <w:rPr>
          <w:rFonts w:eastAsia="宋体"/>
          <w:szCs w:val="22"/>
          <w:lang w:eastAsia="zh-CN"/>
        </w:rPr>
        <w:t xml:space="preserve">preamble index, </w:t>
      </w:r>
      <w:r w:rsidR="00AE203F">
        <w:rPr>
          <w:rFonts w:eastAsia="宋体"/>
          <w:szCs w:val="22"/>
          <w:lang w:eastAsia="zh-CN"/>
        </w:rPr>
        <w:t xml:space="preserve">or SSB index, which are </w:t>
      </w:r>
      <w:r w:rsidR="00AE203F" w:rsidRPr="00B125D8">
        <w:rPr>
          <w:rFonts w:eastAsia="宋体"/>
          <w:szCs w:val="22"/>
          <w:lang w:eastAsia="zh-CN"/>
        </w:rPr>
        <w:t xml:space="preserve">associated with </w:t>
      </w:r>
      <w:r w:rsidR="00AE203F">
        <w:rPr>
          <w:rFonts w:eastAsia="宋体"/>
          <w:szCs w:val="22"/>
          <w:lang w:eastAsia="zh-CN"/>
        </w:rPr>
        <w:t xml:space="preserve">the </w:t>
      </w:r>
      <w:r w:rsidR="00AE203F" w:rsidRPr="00B125D8">
        <w:rPr>
          <w:rFonts w:eastAsia="宋体"/>
          <w:szCs w:val="22"/>
          <w:lang w:eastAsia="zh-CN"/>
        </w:rPr>
        <w:t xml:space="preserve">PUSCH </w:t>
      </w:r>
      <w:r w:rsidR="00AE203F">
        <w:rPr>
          <w:rFonts w:eastAsia="宋体"/>
          <w:szCs w:val="22"/>
          <w:lang w:eastAsia="zh-CN"/>
        </w:rPr>
        <w:t xml:space="preserve">transmission </w:t>
      </w:r>
      <w:r w:rsidR="00AE203F" w:rsidRPr="00B125D8">
        <w:rPr>
          <w:rFonts w:eastAsia="宋体"/>
          <w:szCs w:val="22"/>
          <w:lang w:eastAsia="zh-CN"/>
        </w:rPr>
        <w:t>of msgA</w:t>
      </w:r>
      <w:r w:rsidR="00AE203F">
        <w:rPr>
          <w:rFonts w:eastAsia="宋体"/>
          <w:szCs w:val="22"/>
          <w:lang w:eastAsia="zh-CN"/>
        </w:rPr>
        <w:t>.</w:t>
      </w:r>
    </w:p>
    <w:p w14:paraId="292A6E95" w14:textId="1618C677" w:rsidR="00563A83" w:rsidRDefault="00563A83" w:rsidP="00563A83">
      <w:pPr>
        <w:pStyle w:val="a0"/>
        <w:rPr>
          <w:rFonts w:eastAsia="宋体"/>
          <w:szCs w:val="22"/>
          <w:lang w:eastAsia="zh-CN"/>
        </w:rPr>
      </w:pPr>
      <w:r>
        <w:t xml:space="preserve">For </w:t>
      </w:r>
      <w:r>
        <w:rPr>
          <w:noProof/>
          <w:position w:val="-14"/>
          <w:lang w:eastAsia="zh-CN"/>
        </w:rPr>
        <w:drawing>
          <wp:inline distT="0" distB="0" distL="0" distR="0" wp14:anchorId="44C97239" wp14:editId="5C75A105">
            <wp:extent cx="184150" cy="184150"/>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m:oMath>
        <m:r>
          <w:rPr>
            <w:rFonts w:ascii="Cambria Math" w:hAnsi="Cambria Math"/>
          </w:rPr>
          <m:t>v</m:t>
        </m:r>
      </m:oMath>
      <w:r w:rsidR="00AE203F">
        <w:rPr>
          <w:rFonts w:eastAsia="Malgun Gothic"/>
        </w:rPr>
        <w:t xml:space="preserve">, the determination of these parameters need to be independent on the timing of PUSCH transmission. An alternative is the neither group nor sequence hopping is enabled for msgA PUSCH transmission, i.e. </w:t>
      </w:r>
      <w:r w:rsidR="00AE203F" w:rsidRPr="00AE203F">
        <w:rPr>
          <w:rFonts w:eastAsia="Malgun Gothic"/>
          <w:i/>
        </w:rPr>
        <w:t>f</w:t>
      </w:r>
      <w:r w:rsidR="00AE203F" w:rsidRPr="00AE203F">
        <w:rPr>
          <w:rFonts w:eastAsia="Malgun Gothic"/>
          <w:vertAlign w:val="subscript"/>
        </w:rPr>
        <w:t>gh</w:t>
      </w:r>
      <w:r w:rsidR="00AE203F">
        <w:rPr>
          <w:rFonts w:eastAsia="Malgun Gothic"/>
        </w:rPr>
        <w:t xml:space="preserve"> = 0 and </w:t>
      </w:r>
      <w:r w:rsidR="00AE203F" w:rsidRPr="00AE203F">
        <w:rPr>
          <w:rFonts w:eastAsia="Malgun Gothic"/>
          <w:i/>
        </w:rPr>
        <w:t>v</w:t>
      </w:r>
      <w:r w:rsidR="00AE203F">
        <w:rPr>
          <w:rFonts w:eastAsia="Malgun Gothic"/>
        </w:rPr>
        <w:t xml:space="preserve"> = 0.</w:t>
      </w:r>
    </w:p>
    <w:p w14:paraId="5AA2003B" w14:textId="10245E78" w:rsidR="00AE203F" w:rsidRPr="004E11C0" w:rsidRDefault="00AE203F" w:rsidP="00AE203F">
      <w:pPr>
        <w:pStyle w:val="a0"/>
        <w:rPr>
          <w:rFonts w:eastAsia="宋体"/>
          <w:b/>
          <w:szCs w:val="22"/>
          <w:lang w:eastAsia="zh-CN"/>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17</w:t>
      </w:r>
      <w:r w:rsidRPr="00991554">
        <w:rPr>
          <w:b/>
        </w:rPr>
        <w:fldChar w:fldCharType="end"/>
      </w:r>
      <w:r w:rsidRPr="00991554">
        <w:rPr>
          <w:b/>
        </w:rPr>
        <w:t xml:space="preserve">: </w:t>
      </w:r>
      <w:r>
        <w:rPr>
          <w:b/>
        </w:rPr>
        <w:t xml:space="preserve">When transform precoding is enabled, </w:t>
      </w:r>
      <w:r w:rsidRPr="00CB2F1E">
        <w:rPr>
          <w:rFonts w:eastAsia="宋体"/>
          <w:b/>
          <w:szCs w:val="22"/>
          <w:lang w:eastAsia="zh-CN"/>
        </w:rPr>
        <w:t xml:space="preserve">DMRS </w:t>
      </w:r>
      <w:r w:rsidR="00A42999">
        <w:rPr>
          <w:rFonts w:eastAsia="宋体"/>
          <w:b/>
          <w:szCs w:val="22"/>
          <w:lang w:eastAsia="zh-CN"/>
        </w:rPr>
        <w:t>sequence group number</w:t>
      </w:r>
      <w:r w:rsidRPr="00CB2F1E">
        <w:rPr>
          <w:rFonts w:eastAsia="宋体"/>
          <w:b/>
          <w:szCs w:val="22"/>
          <w:lang w:eastAsia="zh-CN"/>
        </w:rPr>
        <w:t xml:space="preserve"> for PUSCH of msgA is determined based on preamble index associated with the PUSCH of msgA, or SSB index</w:t>
      </w:r>
      <w:r>
        <w:rPr>
          <w:rFonts w:eastAsia="宋体"/>
          <w:b/>
          <w:szCs w:val="22"/>
          <w:lang w:eastAsia="zh-CN"/>
        </w:rPr>
        <w:t>, which are</w:t>
      </w:r>
      <w:r w:rsidRPr="00CB2F1E">
        <w:rPr>
          <w:rFonts w:eastAsia="宋体"/>
          <w:b/>
          <w:szCs w:val="22"/>
          <w:lang w:eastAsia="zh-CN"/>
        </w:rPr>
        <w:t xml:space="preserve"> associated with the PUSCH of msgA.</w:t>
      </w:r>
    </w:p>
    <w:p w14:paraId="5D443614" w14:textId="77777777" w:rsidR="00AE203F" w:rsidRPr="0072420F" w:rsidRDefault="00AE203F" w:rsidP="00DF0858">
      <w:pPr>
        <w:pStyle w:val="a0"/>
        <w:rPr>
          <w:rFonts w:eastAsia="宋体"/>
          <w:szCs w:val="22"/>
          <w:lang w:eastAsia="zh-CN"/>
        </w:rPr>
      </w:pPr>
    </w:p>
    <w:p w14:paraId="3AE4EA8C" w14:textId="555B6EF2" w:rsidR="006B0A60" w:rsidRPr="00C026C6" w:rsidRDefault="006B0A60"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C026C6">
        <w:rPr>
          <w:rFonts w:ascii="Arial" w:eastAsia="宋体" w:hAnsi="Arial"/>
          <w:sz w:val="32"/>
          <w:szCs w:val="20"/>
          <w:lang w:val="en-GB"/>
        </w:rPr>
        <w:t>TA</w:t>
      </w:r>
      <w:r w:rsidR="00351C3B" w:rsidRPr="00C026C6">
        <w:rPr>
          <w:rFonts w:ascii="Arial" w:eastAsia="宋体" w:hAnsi="Arial"/>
          <w:sz w:val="32"/>
          <w:szCs w:val="20"/>
          <w:lang w:val="en-GB"/>
        </w:rPr>
        <w:t xml:space="preserve"> for PUSCH of msgA</w:t>
      </w:r>
    </w:p>
    <w:p w14:paraId="7159D6C2" w14:textId="638CE739" w:rsidR="00895CF8" w:rsidRDefault="00E679C2" w:rsidP="00DF0858">
      <w:pPr>
        <w:pStyle w:val="a0"/>
        <w:rPr>
          <w:rFonts w:eastAsia="宋体"/>
          <w:szCs w:val="22"/>
          <w:lang w:eastAsia="zh-CN"/>
        </w:rPr>
      </w:pPr>
      <w:r>
        <w:rPr>
          <w:rFonts w:eastAsia="宋体"/>
          <w:szCs w:val="22"/>
          <w:lang w:val="en-GB" w:eastAsia="zh-CN"/>
        </w:rPr>
        <w:t xml:space="preserve">In legacy 4-step RACH, a UE transmits PRACH assuming TA is zero. There are CP and GT in PRACH to ensure the preamble detection at gNB side. Once gNB detects the preamble, gNB can estimate the TA for the UE transmitting preamble and provide the TA command in the RAR, i.e. msg2. UE will transmit msg3 PUSCH after </w:t>
      </w:r>
      <w:r>
        <w:rPr>
          <w:rFonts w:eastAsia="宋体"/>
          <w:szCs w:val="22"/>
          <w:lang w:val="en-GB" w:eastAsia="zh-CN"/>
        </w:rPr>
        <w:lastRenderedPageBreak/>
        <w:t>UE obtains the RAR including TA from gNB. Unlike msg3 transmission, UE in 2-step RACH may has no TA information for msgA PUSCH transmission. Therefore, f</w:t>
      </w:r>
      <w:r w:rsidR="00A43A6B">
        <w:rPr>
          <w:rFonts w:eastAsia="宋体"/>
          <w:szCs w:val="22"/>
          <w:lang w:eastAsia="zh-CN"/>
        </w:rPr>
        <w:t xml:space="preserve">or msgA transmission of 2-step RACH, it is necessary to address the TA for PUSCH of msgA. </w:t>
      </w:r>
      <w:r w:rsidR="00895CF8">
        <w:rPr>
          <w:rFonts w:eastAsia="宋体"/>
          <w:szCs w:val="22"/>
          <w:lang w:eastAsia="zh-CN"/>
        </w:rPr>
        <w:t xml:space="preserve">There are following options for TA assumption. </w:t>
      </w:r>
    </w:p>
    <w:p w14:paraId="1E90CDE9" w14:textId="40B501E3" w:rsidR="00895CF8" w:rsidRDefault="00895CF8" w:rsidP="008C34BF">
      <w:pPr>
        <w:numPr>
          <w:ilvl w:val="1"/>
          <w:numId w:val="10"/>
        </w:numPr>
        <w:overflowPunct w:val="0"/>
        <w:autoSpaceDE w:val="0"/>
        <w:autoSpaceDN w:val="0"/>
        <w:adjustRightInd w:val="0"/>
        <w:rPr>
          <w:rFonts w:eastAsia="宋体"/>
          <w:bCs/>
          <w:szCs w:val="20"/>
        </w:rPr>
      </w:pPr>
      <w:r>
        <w:rPr>
          <w:rFonts w:eastAsia="宋体"/>
          <w:bCs/>
          <w:szCs w:val="20"/>
        </w:rPr>
        <w:t>Opt</w:t>
      </w:r>
      <w:r w:rsidR="00F60686">
        <w:rPr>
          <w:rFonts w:eastAsia="宋体"/>
          <w:bCs/>
          <w:szCs w:val="20"/>
        </w:rPr>
        <w:t xml:space="preserve">ion </w:t>
      </w:r>
      <w:r>
        <w:rPr>
          <w:rFonts w:eastAsia="宋体"/>
          <w:bCs/>
          <w:szCs w:val="20"/>
        </w:rPr>
        <w:t>1: TA is always =0 for PRACH and PUSCH, regardless idle/inactive/connected state</w:t>
      </w:r>
    </w:p>
    <w:p w14:paraId="343819D2" w14:textId="7B163C20" w:rsidR="00895CF8" w:rsidRDefault="00895CF8" w:rsidP="008C34BF">
      <w:pPr>
        <w:numPr>
          <w:ilvl w:val="1"/>
          <w:numId w:val="10"/>
        </w:numPr>
        <w:overflowPunct w:val="0"/>
        <w:autoSpaceDE w:val="0"/>
        <w:autoSpaceDN w:val="0"/>
        <w:adjustRightInd w:val="0"/>
        <w:rPr>
          <w:rFonts w:eastAsia="宋体"/>
          <w:bCs/>
          <w:szCs w:val="20"/>
        </w:rPr>
      </w:pPr>
      <w:r>
        <w:rPr>
          <w:rFonts w:eastAsia="宋体"/>
          <w:bCs/>
          <w:szCs w:val="20"/>
        </w:rPr>
        <w:t>Opt</w:t>
      </w:r>
      <w:r w:rsidR="00F60686">
        <w:rPr>
          <w:rFonts w:eastAsia="宋体"/>
          <w:bCs/>
          <w:szCs w:val="20"/>
        </w:rPr>
        <w:t xml:space="preserve">ion </w:t>
      </w:r>
      <w:r>
        <w:rPr>
          <w:rFonts w:eastAsia="宋体"/>
          <w:bCs/>
          <w:szCs w:val="20"/>
        </w:rPr>
        <w:t>2: TA = 0 for PRACH and PUSCH in idle/inactive states; TA = available TA for PRACH and PUSCH in connected state</w:t>
      </w:r>
    </w:p>
    <w:p w14:paraId="61CADEA3" w14:textId="4C034CBA" w:rsidR="00004BB2" w:rsidRDefault="00004BB2" w:rsidP="008C34BF">
      <w:pPr>
        <w:numPr>
          <w:ilvl w:val="1"/>
          <w:numId w:val="10"/>
        </w:numPr>
        <w:overflowPunct w:val="0"/>
        <w:autoSpaceDE w:val="0"/>
        <w:autoSpaceDN w:val="0"/>
        <w:adjustRightInd w:val="0"/>
        <w:rPr>
          <w:rFonts w:eastAsia="宋体"/>
          <w:bCs/>
          <w:szCs w:val="20"/>
        </w:rPr>
      </w:pPr>
      <w:r>
        <w:rPr>
          <w:rFonts w:eastAsia="宋体"/>
          <w:bCs/>
          <w:szCs w:val="20"/>
        </w:rPr>
        <w:t xml:space="preserve">Option 3: TA = 0 for PRACH and PUSCH in idle/inactive states; TA = available TA for PUSCH in connected state and </w:t>
      </w:r>
      <w:r w:rsidR="007D1236">
        <w:rPr>
          <w:rFonts w:eastAsia="宋体"/>
          <w:bCs/>
          <w:szCs w:val="20"/>
        </w:rPr>
        <w:t>TA = 0 for PRACH.</w:t>
      </w:r>
    </w:p>
    <w:p w14:paraId="4FFC77F4" w14:textId="1DC5E61A" w:rsidR="00B26055" w:rsidRDefault="00A43A6B" w:rsidP="00803B23">
      <w:pPr>
        <w:pStyle w:val="a0"/>
        <w:rPr>
          <w:rFonts w:eastAsia="宋体"/>
          <w:szCs w:val="22"/>
          <w:lang w:eastAsia="zh-CN"/>
        </w:rPr>
      </w:pPr>
      <w:r>
        <w:rPr>
          <w:rFonts w:eastAsia="宋体"/>
          <w:szCs w:val="22"/>
          <w:lang w:eastAsia="zh-CN"/>
        </w:rPr>
        <w:t>In 4-step RACH, TA = 0 is assumed for msg1 PRACH transmission. It is straightforward that TA = 0 is used for PUSCH of msgA</w:t>
      </w:r>
      <w:r w:rsidR="00B26055">
        <w:rPr>
          <w:rFonts w:eastAsia="宋体"/>
          <w:szCs w:val="22"/>
          <w:lang w:eastAsia="zh-CN"/>
        </w:rPr>
        <w:t xml:space="preserve">, since UE may not achieve synchronization, especially when </w:t>
      </w:r>
      <w:r>
        <w:rPr>
          <w:rFonts w:eastAsia="宋体"/>
          <w:szCs w:val="22"/>
          <w:lang w:eastAsia="zh-CN"/>
        </w:rPr>
        <w:t>UE starts 2-step RACH from RRC IDLE/INACTIVE states</w:t>
      </w:r>
      <w:r w:rsidR="00B26055">
        <w:rPr>
          <w:rFonts w:eastAsia="宋体"/>
          <w:szCs w:val="22"/>
          <w:lang w:eastAsia="zh-CN"/>
        </w:rPr>
        <w:t>. While in RRC connected state, UE may already have a valid TA. Therefore, the valid TA can be used for PUSCH of msgA. However, if different TA is assumed for PRACH and PUSCH of msgA, there may be an issue when PRACH and PUSCH is close to each other in time. In such case, there may be overlapping between PRACH and PUSCH. To avoid the overlapping</w:t>
      </w:r>
      <w:r>
        <w:rPr>
          <w:rFonts w:eastAsia="宋体"/>
          <w:szCs w:val="22"/>
          <w:lang w:eastAsia="zh-CN"/>
        </w:rPr>
        <w:t xml:space="preserve">, </w:t>
      </w:r>
      <w:r w:rsidR="00803B23">
        <w:rPr>
          <w:rFonts w:eastAsia="宋体"/>
          <w:szCs w:val="22"/>
          <w:lang w:eastAsia="zh-CN"/>
        </w:rPr>
        <w:t xml:space="preserve">a guard time between </w:t>
      </w:r>
      <w:r w:rsidR="00B26055">
        <w:rPr>
          <w:rFonts w:eastAsia="宋体"/>
          <w:szCs w:val="22"/>
          <w:lang w:eastAsia="zh-CN"/>
        </w:rPr>
        <w:t xml:space="preserve">PRACH and PUSCH </w:t>
      </w:r>
      <w:r w:rsidR="00803B23">
        <w:rPr>
          <w:rFonts w:eastAsia="宋体"/>
          <w:szCs w:val="22"/>
          <w:lang w:eastAsia="zh-CN"/>
        </w:rPr>
        <w:t>may be needed. However, it could lead to additional</w:t>
      </w:r>
      <w:r w:rsidR="00B26055">
        <w:rPr>
          <w:rFonts w:eastAsia="宋体"/>
          <w:szCs w:val="22"/>
          <w:lang w:eastAsia="zh-CN"/>
        </w:rPr>
        <w:t xml:space="preserve"> </w:t>
      </w:r>
      <w:r w:rsidR="00803B23">
        <w:rPr>
          <w:rFonts w:eastAsia="宋体"/>
          <w:szCs w:val="22"/>
          <w:lang w:eastAsia="zh-CN"/>
        </w:rPr>
        <w:t>LBT when 2-step RACH is adopted in unlicensed band. Alternatively</w:t>
      </w:r>
      <w:r w:rsidR="00B26055">
        <w:rPr>
          <w:rFonts w:eastAsia="宋体"/>
          <w:szCs w:val="22"/>
          <w:lang w:eastAsia="zh-CN"/>
        </w:rPr>
        <w:t xml:space="preserve">, </w:t>
      </w:r>
      <w:r w:rsidR="00803B23">
        <w:rPr>
          <w:rFonts w:eastAsia="宋体"/>
          <w:szCs w:val="22"/>
          <w:lang w:eastAsia="zh-CN"/>
        </w:rPr>
        <w:t xml:space="preserve">in such case </w:t>
      </w:r>
      <w:r w:rsidR="00F60686">
        <w:rPr>
          <w:rFonts w:eastAsia="宋体"/>
          <w:szCs w:val="22"/>
          <w:lang w:eastAsia="zh-CN"/>
        </w:rPr>
        <w:t xml:space="preserve">PRACH for msgA is not </w:t>
      </w:r>
      <w:r w:rsidR="00110817">
        <w:rPr>
          <w:rFonts w:eastAsia="宋体"/>
          <w:szCs w:val="22"/>
          <w:lang w:eastAsia="zh-CN"/>
        </w:rPr>
        <w:t>needed and only PUSCH of msgA is transmitted</w:t>
      </w:r>
      <w:r w:rsidR="00F60686">
        <w:rPr>
          <w:rFonts w:eastAsia="宋体"/>
          <w:szCs w:val="22"/>
          <w:lang w:eastAsia="zh-CN"/>
        </w:rPr>
        <w:t xml:space="preserve"> if there is v</w:t>
      </w:r>
      <w:r w:rsidR="00B26055">
        <w:rPr>
          <w:rFonts w:eastAsia="宋体"/>
          <w:szCs w:val="22"/>
          <w:lang w:eastAsia="zh-CN"/>
        </w:rPr>
        <w:t>alid TA.</w:t>
      </w:r>
    </w:p>
    <w:p w14:paraId="117D6F65" w14:textId="20D06DB6" w:rsidR="008D1982" w:rsidRDefault="00D939BB" w:rsidP="00DF0858">
      <w:pPr>
        <w:pStyle w:val="a0"/>
        <w:rPr>
          <w:rFonts w:eastAsia="宋体"/>
          <w:b/>
          <w:szCs w:val="22"/>
          <w:lang w:eastAsia="zh-CN"/>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0919E9">
        <w:rPr>
          <w:b/>
          <w:noProof/>
        </w:rPr>
        <w:t>18</w:t>
      </w:r>
      <w:r w:rsidRPr="00991554">
        <w:rPr>
          <w:b/>
        </w:rPr>
        <w:fldChar w:fldCharType="end"/>
      </w:r>
      <w:r w:rsidRPr="00991554">
        <w:rPr>
          <w:b/>
        </w:rPr>
        <w:t xml:space="preserve">: </w:t>
      </w:r>
      <w:r w:rsidR="00A43A6B" w:rsidRPr="00242F30">
        <w:rPr>
          <w:rFonts w:eastAsia="宋体"/>
          <w:b/>
          <w:szCs w:val="22"/>
          <w:lang w:eastAsia="zh-CN"/>
        </w:rPr>
        <w:t xml:space="preserve"> </w:t>
      </w:r>
      <w:r w:rsidR="008D1982">
        <w:rPr>
          <w:rFonts w:eastAsia="宋体"/>
          <w:b/>
          <w:szCs w:val="22"/>
          <w:lang w:eastAsia="zh-CN"/>
        </w:rPr>
        <w:t xml:space="preserve">For determination of TA for PUSCH of msgA, option 2 is supported, i.e. </w:t>
      </w:r>
      <w:r w:rsidR="008D1982" w:rsidRPr="008D1982">
        <w:rPr>
          <w:rFonts w:eastAsia="宋体"/>
          <w:b/>
          <w:bCs/>
          <w:szCs w:val="22"/>
          <w:lang w:eastAsia="zh-CN"/>
        </w:rPr>
        <w:t xml:space="preserve">TA = 0 for PRACH and PUSCH in idle/inactive states; TA = available TA </w:t>
      </w:r>
      <w:r w:rsidR="008D1982">
        <w:rPr>
          <w:rFonts w:eastAsia="宋体"/>
          <w:b/>
          <w:bCs/>
          <w:szCs w:val="22"/>
          <w:lang w:eastAsia="zh-CN"/>
        </w:rPr>
        <w:t>for at least</w:t>
      </w:r>
      <w:r w:rsidR="008D1982" w:rsidRPr="008D1982">
        <w:rPr>
          <w:rFonts w:eastAsia="宋体"/>
          <w:b/>
          <w:bCs/>
          <w:szCs w:val="22"/>
          <w:lang w:eastAsia="zh-CN"/>
        </w:rPr>
        <w:t xml:space="preserve"> PUSCH in connected state</w:t>
      </w:r>
      <w:r w:rsidR="009B00A1">
        <w:rPr>
          <w:rFonts w:eastAsia="宋体"/>
          <w:b/>
          <w:bCs/>
          <w:szCs w:val="22"/>
          <w:lang w:eastAsia="zh-CN"/>
        </w:rPr>
        <w:t>.</w:t>
      </w:r>
      <w:r w:rsidR="008D1982" w:rsidRPr="008D1982">
        <w:rPr>
          <w:rFonts w:eastAsia="宋体"/>
          <w:b/>
          <w:szCs w:val="22"/>
          <w:lang w:eastAsia="zh-CN"/>
        </w:rPr>
        <w:t xml:space="preserve"> </w:t>
      </w:r>
    </w:p>
    <w:p w14:paraId="492B2495" w14:textId="6A42C0B1" w:rsidR="004018CB" w:rsidRDefault="00E32ABC" w:rsidP="008C34BF">
      <w:pPr>
        <w:pStyle w:val="a0"/>
        <w:numPr>
          <w:ilvl w:val="0"/>
          <w:numId w:val="11"/>
        </w:numPr>
        <w:rPr>
          <w:rFonts w:eastAsia="宋体"/>
          <w:b/>
          <w:szCs w:val="22"/>
          <w:lang w:eastAsia="zh-CN"/>
        </w:rPr>
      </w:pPr>
      <w:r>
        <w:rPr>
          <w:rFonts w:eastAsia="宋体"/>
          <w:b/>
          <w:szCs w:val="22"/>
          <w:lang w:eastAsia="zh-CN"/>
        </w:rPr>
        <w:t>FFS whether</w:t>
      </w:r>
      <w:r w:rsidR="00803B23">
        <w:rPr>
          <w:rFonts w:eastAsia="宋体"/>
          <w:b/>
          <w:szCs w:val="22"/>
          <w:lang w:eastAsia="zh-CN"/>
        </w:rPr>
        <w:t xml:space="preserve"> the same or </w:t>
      </w:r>
      <w:r>
        <w:rPr>
          <w:rFonts w:eastAsia="宋体"/>
          <w:b/>
          <w:szCs w:val="22"/>
          <w:lang w:eastAsia="zh-CN"/>
        </w:rPr>
        <w:t>different</w:t>
      </w:r>
      <w:r w:rsidR="004018CB">
        <w:rPr>
          <w:rFonts w:eastAsia="宋体"/>
          <w:b/>
          <w:szCs w:val="22"/>
          <w:lang w:eastAsia="zh-CN"/>
        </w:rPr>
        <w:t xml:space="preserve"> TA</w:t>
      </w:r>
      <w:r>
        <w:rPr>
          <w:rFonts w:eastAsia="宋体"/>
          <w:b/>
          <w:szCs w:val="22"/>
          <w:lang w:eastAsia="zh-CN"/>
        </w:rPr>
        <w:t>s</w:t>
      </w:r>
      <w:r w:rsidR="004018CB">
        <w:rPr>
          <w:rFonts w:eastAsia="宋体"/>
          <w:b/>
          <w:szCs w:val="22"/>
          <w:lang w:eastAsia="zh-CN"/>
        </w:rPr>
        <w:t xml:space="preserve"> for PRACH </w:t>
      </w:r>
      <w:r>
        <w:rPr>
          <w:rFonts w:eastAsia="宋体"/>
          <w:b/>
          <w:szCs w:val="22"/>
          <w:lang w:eastAsia="zh-CN"/>
        </w:rPr>
        <w:t xml:space="preserve">and PUSCH </w:t>
      </w:r>
      <w:r w:rsidR="004018CB">
        <w:rPr>
          <w:rFonts w:eastAsia="宋体"/>
          <w:b/>
          <w:szCs w:val="22"/>
          <w:lang w:eastAsia="zh-CN"/>
        </w:rPr>
        <w:t>of msgA in connected state.</w:t>
      </w:r>
    </w:p>
    <w:bookmarkEnd w:id="9"/>
    <w:p w14:paraId="459761BC" w14:textId="77777777" w:rsidR="00A202D0" w:rsidRPr="003548CD" w:rsidRDefault="00A202D0" w:rsidP="00DE51CD">
      <w:pPr>
        <w:pStyle w:val="a0"/>
        <w:rPr>
          <w:rFonts w:eastAsia="宋体"/>
          <w:szCs w:val="22"/>
          <w:lang w:eastAsia="zh-CN"/>
        </w:rPr>
      </w:pPr>
    </w:p>
    <w:p w14:paraId="301DB851" w14:textId="2162564D" w:rsidR="00ED2B6B" w:rsidRDefault="00ED2B6B" w:rsidP="00ED2B6B">
      <w:pPr>
        <w:pStyle w:val="a0"/>
        <w:rPr>
          <w:rFonts w:eastAsia="宋体"/>
          <w:b/>
          <w:szCs w:val="22"/>
          <w:lang w:eastAsia="zh-CN"/>
        </w:rPr>
      </w:pPr>
    </w:p>
    <w:p w14:paraId="0686FB6B" w14:textId="4C768832" w:rsidR="00EE51A0" w:rsidRPr="005F15C7" w:rsidRDefault="00EE51A0" w:rsidP="00EE51A0">
      <w:pPr>
        <w:pStyle w:val="1"/>
        <w:keepLines/>
        <w:numPr>
          <w:ilvl w:val="0"/>
          <w:numId w:val="5"/>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fr-FR"/>
        </w:rPr>
      </w:pPr>
      <w:r>
        <w:rPr>
          <w:b w:val="0"/>
          <w:bCs w:val="0"/>
          <w:kern w:val="0"/>
          <w:sz w:val="36"/>
          <w:szCs w:val="20"/>
          <w:lang w:val="fr-FR"/>
        </w:rPr>
        <w:t>Performance evaluation</w:t>
      </w:r>
    </w:p>
    <w:p w14:paraId="370EB13E" w14:textId="4C5450C3" w:rsidR="006F239A" w:rsidRPr="0086464E" w:rsidRDefault="00325844" w:rsidP="0086464E">
      <w:pPr>
        <w:pStyle w:val="a0"/>
        <w:rPr>
          <w:rFonts w:eastAsia="宋体"/>
          <w:szCs w:val="22"/>
          <w:lang w:val="en-GB" w:eastAsia="zh-CN"/>
        </w:rPr>
      </w:pPr>
      <w:r w:rsidRPr="0086464E">
        <w:rPr>
          <w:rFonts w:eastAsia="宋体"/>
          <w:szCs w:val="22"/>
          <w:lang w:val="en-GB" w:eastAsia="zh-CN"/>
        </w:rPr>
        <w:t xml:space="preserve">In this </w:t>
      </w:r>
      <w:r w:rsidR="009A4011">
        <w:rPr>
          <w:rFonts w:eastAsia="宋体"/>
          <w:szCs w:val="22"/>
          <w:lang w:val="en-GB" w:eastAsia="zh-CN"/>
        </w:rPr>
        <w:t>section</w:t>
      </w:r>
      <w:r w:rsidRPr="0086464E">
        <w:rPr>
          <w:rFonts w:eastAsia="宋体"/>
          <w:szCs w:val="22"/>
          <w:lang w:val="en-GB" w:eastAsia="zh-CN"/>
        </w:rPr>
        <w:t xml:space="preserve">, performance of one-to-one mapping and multiple-to-one mapping between preambles and PUSCH resource units are evaluated. In the simulation, </w:t>
      </w:r>
      <w:r w:rsidR="00A064FD" w:rsidRPr="0086464E">
        <w:rPr>
          <w:rFonts w:eastAsia="宋体"/>
          <w:szCs w:val="22"/>
          <w:lang w:val="en-GB" w:eastAsia="zh-CN"/>
        </w:rPr>
        <w:t xml:space="preserve">one RO </w:t>
      </w:r>
      <w:r w:rsidR="006F239A" w:rsidRPr="0086464E">
        <w:rPr>
          <w:rFonts w:eastAsia="宋体"/>
          <w:szCs w:val="22"/>
          <w:lang w:val="en-GB" w:eastAsia="zh-CN"/>
        </w:rPr>
        <w:t>with 64 preambles is assumed. O</w:t>
      </w:r>
      <w:r w:rsidR="00A064FD" w:rsidRPr="0086464E">
        <w:rPr>
          <w:rFonts w:eastAsia="宋体"/>
          <w:szCs w:val="22"/>
          <w:lang w:val="en-GB" w:eastAsia="zh-CN"/>
        </w:rPr>
        <w:t xml:space="preserve">ne PO </w:t>
      </w:r>
      <w:r w:rsidR="006F239A" w:rsidRPr="0086464E">
        <w:rPr>
          <w:rFonts w:eastAsia="宋体"/>
          <w:szCs w:val="22"/>
          <w:lang w:val="en-GB" w:eastAsia="zh-CN"/>
        </w:rPr>
        <w:t>with</w:t>
      </w:r>
      <w:r w:rsidR="00A064FD" w:rsidRPr="0086464E">
        <w:rPr>
          <w:rFonts w:eastAsia="宋体"/>
          <w:szCs w:val="22"/>
          <w:lang w:val="en-GB" w:eastAsia="zh-CN"/>
        </w:rPr>
        <w:t xml:space="preserve"> 6</w:t>
      </w:r>
      <w:r w:rsidR="006F239A" w:rsidRPr="0086464E">
        <w:rPr>
          <w:rFonts w:eastAsia="宋体"/>
          <w:szCs w:val="22"/>
          <w:lang w:val="en-GB" w:eastAsia="zh-CN"/>
        </w:rPr>
        <w:t xml:space="preserve"> </w:t>
      </w:r>
      <w:r w:rsidR="00A064FD" w:rsidRPr="0086464E">
        <w:rPr>
          <w:rFonts w:eastAsia="宋体"/>
          <w:szCs w:val="22"/>
          <w:lang w:val="en-GB" w:eastAsia="zh-CN"/>
        </w:rPr>
        <w:t>PRB</w:t>
      </w:r>
      <w:r w:rsidR="006F239A" w:rsidRPr="0086464E">
        <w:rPr>
          <w:rFonts w:eastAsia="宋体"/>
          <w:szCs w:val="22"/>
          <w:lang w:val="en-GB" w:eastAsia="zh-CN"/>
        </w:rPr>
        <w:t xml:space="preserve">s or two POs with 3 PRBs are used. </w:t>
      </w:r>
      <w:r w:rsidR="00A064FD" w:rsidRPr="0086464E">
        <w:rPr>
          <w:rFonts w:eastAsia="宋体"/>
          <w:szCs w:val="22"/>
          <w:lang w:val="en-GB" w:eastAsia="zh-CN"/>
        </w:rPr>
        <w:t>DMRS configuration with Type1 and double-symbol</w:t>
      </w:r>
      <w:r w:rsidR="006F239A" w:rsidRPr="0086464E">
        <w:rPr>
          <w:rFonts w:eastAsia="宋体"/>
          <w:szCs w:val="22"/>
          <w:lang w:val="en-GB" w:eastAsia="zh-CN"/>
        </w:rPr>
        <w:t xml:space="preserve"> is adopted. For each PO, </w:t>
      </w:r>
      <w:r w:rsidR="00A064FD" w:rsidRPr="0086464E">
        <w:rPr>
          <w:rFonts w:eastAsia="宋体"/>
          <w:szCs w:val="22"/>
          <w:lang w:val="en-GB" w:eastAsia="zh-CN"/>
        </w:rPr>
        <w:t>there are 8 DMRS ports with</w:t>
      </w:r>
      <w:r w:rsidR="006F239A" w:rsidRPr="0086464E">
        <w:rPr>
          <w:rFonts w:eastAsia="宋体"/>
          <w:szCs w:val="22"/>
          <w:lang w:val="en-GB" w:eastAsia="zh-CN"/>
        </w:rPr>
        <w:t xml:space="preserve"> or without</w:t>
      </w:r>
      <w:r w:rsidR="00A064FD" w:rsidRPr="0086464E">
        <w:rPr>
          <w:rFonts w:eastAsia="宋体"/>
          <w:szCs w:val="22"/>
          <w:lang w:val="en-GB" w:eastAsia="zh-CN"/>
        </w:rPr>
        <w:t xml:space="preserve"> scrambling ID</w:t>
      </w:r>
      <w:r w:rsidR="006F239A" w:rsidRPr="0086464E">
        <w:rPr>
          <w:rFonts w:eastAsia="宋体"/>
          <w:szCs w:val="22"/>
          <w:lang w:val="en-GB" w:eastAsia="zh-CN"/>
        </w:rPr>
        <w:t>.</w:t>
      </w:r>
      <w:r w:rsidR="009319D1">
        <w:rPr>
          <w:rFonts w:eastAsia="宋体"/>
          <w:szCs w:val="22"/>
          <w:lang w:val="en-GB" w:eastAsia="zh-CN"/>
        </w:rPr>
        <w:t xml:space="preserve"> The simulation assumptions are shown in the </w:t>
      </w:r>
      <w:r w:rsidR="00D43A00">
        <w:rPr>
          <w:rFonts w:eastAsia="宋体"/>
          <w:szCs w:val="22"/>
          <w:lang w:val="en-GB" w:eastAsia="zh-CN"/>
        </w:rPr>
        <w:t>A</w:t>
      </w:r>
      <w:r w:rsidR="009319D1">
        <w:rPr>
          <w:rFonts w:eastAsia="宋体"/>
          <w:szCs w:val="22"/>
          <w:lang w:val="en-GB" w:eastAsia="zh-CN"/>
        </w:rPr>
        <w:t>ppendix</w:t>
      </w:r>
      <w:r w:rsidR="00D43A00">
        <w:rPr>
          <w:rFonts w:eastAsia="宋体"/>
          <w:szCs w:val="22"/>
          <w:lang w:val="en-GB" w:eastAsia="zh-CN"/>
        </w:rPr>
        <w:t xml:space="preserve"> A</w:t>
      </w:r>
      <w:r w:rsidR="009319D1">
        <w:rPr>
          <w:rFonts w:eastAsia="宋体"/>
          <w:szCs w:val="22"/>
          <w:lang w:val="en-GB" w:eastAsia="zh-CN"/>
        </w:rPr>
        <w:t>.</w:t>
      </w:r>
    </w:p>
    <w:p w14:paraId="6BC31708" w14:textId="77777777" w:rsidR="006F239A" w:rsidRPr="0086464E" w:rsidRDefault="006F239A" w:rsidP="0086464E">
      <w:pPr>
        <w:pStyle w:val="a0"/>
        <w:rPr>
          <w:rFonts w:eastAsia="宋体"/>
          <w:szCs w:val="22"/>
          <w:lang w:val="en-GB" w:eastAsia="zh-CN"/>
        </w:rPr>
      </w:pPr>
      <w:r w:rsidRPr="0086464E">
        <w:rPr>
          <w:rFonts w:eastAsia="宋体"/>
          <w:szCs w:val="22"/>
          <w:lang w:val="en-GB" w:eastAsia="zh-CN"/>
        </w:rPr>
        <w:t>Four cases are considered in the simulation.</w:t>
      </w:r>
    </w:p>
    <w:p w14:paraId="65A16036" w14:textId="75670F6D" w:rsidR="00A064FD" w:rsidRPr="0086464E" w:rsidRDefault="006F239A" w:rsidP="008C34BF">
      <w:pPr>
        <w:pStyle w:val="a0"/>
        <w:numPr>
          <w:ilvl w:val="0"/>
          <w:numId w:val="11"/>
        </w:numPr>
        <w:rPr>
          <w:rFonts w:eastAsia="宋体"/>
          <w:szCs w:val="22"/>
          <w:lang w:val="en-GB" w:eastAsia="zh-CN"/>
        </w:rPr>
      </w:pPr>
      <w:r w:rsidRPr="0086464E">
        <w:rPr>
          <w:rFonts w:eastAsia="宋体"/>
          <w:szCs w:val="22"/>
          <w:lang w:val="en-GB" w:eastAsia="zh-CN"/>
        </w:rPr>
        <w:t xml:space="preserve">Case 1: 64 preambles of a RO are mapped to 1 PO with 6 PRBs, </w:t>
      </w:r>
      <w:r w:rsidR="00A064FD" w:rsidRPr="0086464E">
        <w:rPr>
          <w:rFonts w:eastAsia="宋体"/>
          <w:szCs w:val="22"/>
          <w:lang w:val="en-GB" w:eastAsia="zh-CN"/>
        </w:rPr>
        <w:t xml:space="preserve">wherein 8 preambles </w:t>
      </w:r>
      <w:r w:rsidRPr="0086464E">
        <w:rPr>
          <w:rFonts w:eastAsia="宋体"/>
          <w:szCs w:val="22"/>
          <w:lang w:val="en-GB" w:eastAsia="zh-CN"/>
        </w:rPr>
        <w:t xml:space="preserve">are </w:t>
      </w:r>
      <w:r w:rsidR="00A064FD" w:rsidRPr="0086464E">
        <w:rPr>
          <w:rFonts w:eastAsia="宋体"/>
          <w:szCs w:val="22"/>
          <w:lang w:val="en-GB" w:eastAsia="zh-CN"/>
        </w:rPr>
        <w:t>map</w:t>
      </w:r>
      <w:r w:rsidRPr="0086464E">
        <w:rPr>
          <w:rFonts w:eastAsia="宋体"/>
          <w:szCs w:val="22"/>
          <w:lang w:val="en-GB" w:eastAsia="zh-CN"/>
        </w:rPr>
        <w:t>ped</w:t>
      </w:r>
      <w:r w:rsidR="00A064FD" w:rsidRPr="0086464E">
        <w:rPr>
          <w:rFonts w:eastAsia="宋体"/>
          <w:szCs w:val="22"/>
          <w:lang w:val="en-GB" w:eastAsia="zh-CN"/>
        </w:rPr>
        <w:t xml:space="preserve"> to 1 DMRS port, as </w:t>
      </w:r>
      <w:r w:rsidRPr="0086464E">
        <w:rPr>
          <w:rFonts w:eastAsia="宋体"/>
          <w:szCs w:val="22"/>
          <w:lang w:val="en-GB" w:eastAsia="zh-CN"/>
        </w:rPr>
        <w:t>shown</w:t>
      </w:r>
      <w:r w:rsidR="00A064FD" w:rsidRPr="0086464E">
        <w:rPr>
          <w:rFonts w:eastAsia="宋体"/>
          <w:szCs w:val="22"/>
          <w:lang w:val="en-GB" w:eastAsia="zh-CN"/>
        </w:rPr>
        <w:t xml:space="preserve"> in the </w:t>
      </w:r>
      <w:r w:rsidRPr="0086464E">
        <w:rPr>
          <w:rFonts w:eastAsia="宋体"/>
          <w:szCs w:val="22"/>
          <w:lang w:val="en-GB" w:eastAsia="zh-CN"/>
        </w:rPr>
        <w:t xml:space="preserve">figure of </w:t>
      </w:r>
      <w:r w:rsidR="00793C85" w:rsidRPr="0086464E">
        <w:rPr>
          <w:rFonts w:eastAsia="宋体"/>
          <w:szCs w:val="22"/>
          <w:lang w:val="en-GB" w:eastAsia="zh-CN"/>
        </w:rPr>
        <w:t>c</w:t>
      </w:r>
      <w:r w:rsidR="0046489D" w:rsidRPr="0086464E">
        <w:rPr>
          <w:rFonts w:eastAsia="宋体"/>
          <w:szCs w:val="22"/>
          <w:lang w:val="en-GB" w:eastAsia="zh-CN"/>
        </w:rPr>
        <w:t>ase 1</w:t>
      </w:r>
      <w:r w:rsidR="00A064FD" w:rsidRPr="0086464E">
        <w:rPr>
          <w:rFonts w:eastAsia="宋体"/>
          <w:szCs w:val="22"/>
          <w:lang w:val="en-GB" w:eastAsia="zh-CN"/>
        </w:rPr>
        <w:t xml:space="preserve">. </w:t>
      </w:r>
      <w:r w:rsidR="00C770FB" w:rsidRPr="0086464E">
        <w:rPr>
          <w:rFonts w:eastAsia="宋体"/>
          <w:szCs w:val="22"/>
          <w:lang w:val="en-GB" w:eastAsia="zh-CN"/>
        </w:rPr>
        <w:t xml:space="preserve">In this case, </w:t>
      </w:r>
      <w:r w:rsidR="00A525F8" w:rsidRPr="0086464E">
        <w:rPr>
          <w:rFonts w:eastAsia="宋体"/>
          <w:szCs w:val="22"/>
          <w:lang w:val="en-GB" w:eastAsia="zh-CN"/>
        </w:rPr>
        <w:t>single</w:t>
      </w:r>
      <w:r w:rsidR="00C770FB" w:rsidRPr="0086464E">
        <w:rPr>
          <w:rFonts w:eastAsia="宋体"/>
          <w:szCs w:val="22"/>
          <w:lang w:val="en-GB" w:eastAsia="zh-CN"/>
        </w:rPr>
        <w:t xml:space="preserve"> scrambling </w:t>
      </w:r>
      <w:r w:rsidR="00A525F8" w:rsidRPr="0086464E">
        <w:rPr>
          <w:rFonts w:eastAsia="宋体"/>
          <w:szCs w:val="22"/>
          <w:lang w:val="en-GB" w:eastAsia="zh-CN"/>
        </w:rPr>
        <w:t xml:space="preserve">ID </w:t>
      </w:r>
      <w:r w:rsidR="00C770FB" w:rsidRPr="0086464E">
        <w:rPr>
          <w:rFonts w:eastAsia="宋体"/>
          <w:szCs w:val="22"/>
          <w:lang w:val="en-GB" w:eastAsia="zh-CN"/>
        </w:rPr>
        <w:t>is assumed for a DMRS port.</w:t>
      </w:r>
    </w:p>
    <w:p w14:paraId="4AC5F523" w14:textId="53AA35AB" w:rsidR="0046489D" w:rsidRPr="0086464E" w:rsidRDefault="00A064FD" w:rsidP="008C34BF">
      <w:pPr>
        <w:pStyle w:val="a0"/>
        <w:numPr>
          <w:ilvl w:val="0"/>
          <w:numId w:val="11"/>
        </w:numPr>
        <w:rPr>
          <w:rFonts w:eastAsia="宋体"/>
          <w:szCs w:val="22"/>
          <w:lang w:val="en-GB" w:eastAsia="zh-CN"/>
        </w:rPr>
      </w:pPr>
      <w:r w:rsidRPr="0086464E">
        <w:rPr>
          <w:rFonts w:eastAsia="宋体"/>
          <w:szCs w:val="22"/>
          <w:lang w:val="en-GB" w:eastAsia="zh-CN"/>
        </w:rPr>
        <w:t>Case</w:t>
      </w:r>
      <w:r w:rsidR="0046489D" w:rsidRPr="0086464E">
        <w:rPr>
          <w:rFonts w:eastAsia="宋体"/>
          <w:szCs w:val="22"/>
          <w:lang w:val="en-GB" w:eastAsia="zh-CN"/>
        </w:rPr>
        <w:t xml:space="preserve"> </w:t>
      </w:r>
      <w:r w:rsidRPr="0086464E">
        <w:rPr>
          <w:rFonts w:eastAsia="宋体"/>
          <w:szCs w:val="22"/>
          <w:lang w:val="en-GB" w:eastAsia="zh-CN"/>
        </w:rPr>
        <w:t>2</w:t>
      </w:r>
      <w:r w:rsidR="0046489D" w:rsidRPr="0086464E">
        <w:rPr>
          <w:rFonts w:eastAsia="宋体"/>
          <w:szCs w:val="22"/>
          <w:lang w:val="en-GB" w:eastAsia="zh-CN"/>
        </w:rPr>
        <w:t>:</w:t>
      </w:r>
      <w:r w:rsidRPr="0086464E">
        <w:rPr>
          <w:rFonts w:eastAsia="宋体"/>
          <w:szCs w:val="22"/>
          <w:lang w:val="en-GB" w:eastAsia="zh-CN"/>
        </w:rPr>
        <w:t xml:space="preserve"> </w:t>
      </w:r>
      <w:r w:rsidR="0046489D" w:rsidRPr="0086464E">
        <w:rPr>
          <w:rFonts w:eastAsia="宋体"/>
          <w:szCs w:val="22"/>
          <w:lang w:val="en-GB" w:eastAsia="zh-CN"/>
        </w:rPr>
        <w:t>64 preambles of a RO are mapped to 2 POs each of which contains 3 PRBs. Preamble index 0~31 maps to 1</w:t>
      </w:r>
      <w:r w:rsidR="0046489D" w:rsidRPr="0086464E">
        <w:rPr>
          <w:rFonts w:eastAsia="宋体"/>
          <w:szCs w:val="22"/>
          <w:vertAlign w:val="superscript"/>
          <w:lang w:val="en-GB" w:eastAsia="zh-CN"/>
        </w:rPr>
        <w:t>st</w:t>
      </w:r>
      <w:r w:rsidR="0046489D" w:rsidRPr="0086464E">
        <w:rPr>
          <w:rFonts w:eastAsia="宋体"/>
          <w:szCs w:val="22"/>
          <w:lang w:val="en-GB" w:eastAsia="zh-CN"/>
        </w:rPr>
        <w:t xml:space="preserve"> PO and preamble index 31~63 maps to 2</w:t>
      </w:r>
      <w:r w:rsidR="0046489D" w:rsidRPr="0086464E">
        <w:rPr>
          <w:rFonts w:eastAsia="宋体"/>
          <w:szCs w:val="22"/>
          <w:vertAlign w:val="superscript"/>
          <w:lang w:val="en-GB" w:eastAsia="zh-CN"/>
        </w:rPr>
        <w:t>nd</w:t>
      </w:r>
      <w:r w:rsidR="0046489D" w:rsidRPr="0086464E">
        <w:rPr>
          <w:rFonts w:eastAsia="宋体"/>
          <w:szCs w:val="22"/>
          <w:lang w:val="en-GB" w:eastAsia="zh-CN"/>
        </w:rPr>
        <w:t xml:space="preserve"> PO, wherein 4 preambles are mapped to 1 DMRS port, as shown in the figure of </w:t>
      </w:r>
      <w:r w:rsidR="00793C85" w:rsidRPr="0086464E">
        <w:rPr>
          <w:rFonts w:eastAsia="宋体"/>
          <w:szCs w:val="22"/>
          <w:lang w:val="en-GB" w:eastAsia="zh-CN"/>
        </w:rPr>
        <w:t>c</w:t>
      </w:r>
      <w:r w:rsidR="0046489D" w:rsidRPr="0086464E">
        <w:rPr>
          <w:rFonts w:eastAsia="宋体"/>
          <w:szCs w:val="22"/>
          <w:lang w:val="en-GB" w:eastAsia="zh-CN"/>
        </w:rPr>
        <w:t>ase 2. In this case, single scrambling ID is assumed for a DMRS port.</w:t>
      </w:r>
      <w:r w:rsidR="00793C85" w:rsidRPr="0086464E">
        <w:rPr>
          <w:rFonts w:eastAsia="宋体"/>
          <w:szCs w:val="22"/>
          <w:lang w:val="en-GB" w:eastAsia="zh-CN"/>
        </w:rPr>
        <w:t xml:space="preserve"> Compar</w:t>
      </w:r>
      <w:r w:rsidR="00D9084F">
        <w:rPr>
          <w:rFonts w:eastAsia="宋体"/>
          <w:szCs w:val="22"/>
          <w:lang w:val="en-GB" w:eastAsia="zh-CN"/>
        </w:rPr>
        <w:t>ed</w:t>
      </w:r>
      <w:r w:rsidR="00793C85" w:rsidRPr="0086464E">
        <w:rPr>
          <w:rFonts w:eastAsia="宋体"/>
          <w:szCs w:val="22"/>
          <w:lang w:val="en-GB" w:eastAsia="zh-CN"/>
        </w:rPr>
        <w:t xml:space="preserve"> to case 1, the code-rate and also the transmit power per RE are doubled in case 2 for fair comparion. </w:t>
      </w:r>
    </w:p>
    <w:p w14:paraId="06E49A87" w14:textId="79A5A445" w:rsidR="00793C85" w:rsidRDefault="00A064FD" w:rsidP="008C34BF">
      <w:pPr>
        <w:pStyle w:val="a0"/>
        <w:numPr>
          <w:ilvl w:val="0"/>
          <w:numId w:val="11"/>
        </w:numPr>
        <w:rPr>
          <w:rFonts w:eastAsia="宋体"/>
          <w:szCs w:val="22"/>
          <w:lang w:val="en-GB" w:eastAsia="zh-CN"/>
        </w:rPr>
      </w:pPr>
      <w:r w:rsidRPr="0086464E">
        <w:rPr>
          <w:rFonts w:eastAsia="宋体"/>
          <w:szCs w:val="22"/>
          <w:lang w:val="en-GB" w:eastAsia="zh-CN"/>
        </w:rPr>
        <w:t>Case</w:t>
      </w:r>
      <w:r w:rsidR="00793C85" w:rsidRPr="0086464E">
        <w:rPr>
          <w:rFonts w:eastAsia="宋体"/>
          <w:szCs w:val="22"/>
          <w:lang w:val="en-GB" w:eastAsia="zh-CN"/>
        </w:rPr>
        <w:t xml:space="preserve"> </w:t>
      </w:r>
      <w:r w:rsidRPr="0086464E">
        <w:rPr>
          <w:rFonts w:eastAsia="宋体"/>
          <w:szCs w:val="22"/>
          <w:lang w:val="en-GB" w:eastAsia="zh-CN"/>
        </w:rPr>
        <w:t>3</w:t>
      </w:r>
      <w:r w:rsidR="00793C85" w:rsidRPr="0086464E">
        <w:rPr>
          <w:rFonts w:eastAsia="宋体"/>
          <w:szCs w:val="22"/>
          <w:lang w:val="en-GB" w:eastAsia="zh-CN"/>
        </w:rPr>
        <w:t>: 64 preambles of a RO are mapped to 1 PO with 6 PRBs, wherein 8 preambles are mapped to 1 DMRS port. For each DMRS port, 8 different scrambling IDs are assumed for DMRS sequence generation</w:t>
      </w:r>
      <w:r w:rsidR="00D9084F">
        <w:rPr>
          <w:rFonts w:eastAsia="宋体"/>
          <w:szCs w:val="22"/>
          <w:lang w:val="en-GB" w:eastAsia="zh-CN"/>
        </w:rPr>
        <w:t>, as shown in the figure of case 3</w:t>
      </w:r>
      <w:r w:rsidR="00793C85" w:rsidRPr="0086464E">
        <w:rPr>
          <w:rFonts w:eastAsia="宋体"/>
          <w:szCs w:val="22"/>
          <w:lang w:val="en-GB" w:eastAsia="zh-CN"/>
        </w:rPr>
        <w:t xml:space="preserve">. In such case, there is one-to-one mapping between preambles and DMRS port + DMRS </w:t>
      </w:r>
      <w:r w:rsidR="00D74D88" w:rsidRPr="00793C85">
        <w:rPr>
          <w:rFonts w:eastAsia="宋体"/>
          <w:szCs w:val="22"/>
          <w:lang w:val="en-GB" w:eastAsia="zh-CN"/>
        </w:rPr>
        <w:t>sequ</w:t>
      </w:r>
      <w:r w:rsidR="00D74D88">
        <w:rPr>
          <w:rFonts w:eastAsia="宋体"/>
          <w:szCs w:val="22"/>
          <w:lang w:val="en-GB" w:eastAsia="zh-CN"/>
        </w:rPr>
        <w:t>e</w:t>
      </w:r>
      <w:r w:rsidR="00D74D88" w:rsidRPr="00793C85">
        <w:rPr>
          <w:rFonts w:eastAsia="宋体"/>
          <w:szCs w:val="22"/>
          <w:lang w:val="en-GB" w:eastAsia="zh-CN"/>
        </w:rPr>
        <w:t>nce</w:t>
      </w:r>
      <w:r w:rsidR="00793C85" w:rsidRPr="0086464E">
        <w:rPr>
          <w:rFonts w:eastAsia="宋体"/>
          <w:szCs w:val="22"/>
          <w:lang w:val="en-GB" w:eastAsia="zh-CN"/>
        </w:rPr>
        <w:t>, which are pseudo-orthogonal and have lower correlation.</w:t>
      </w:r>
    </w:p>
    <w:p w14:paraId="52959BD2" w14:textId="74327DDE" w:rsidR="00D9084F" w:rsidRDefault="00D9084F" w:rsidP="008C34BF">
      <w:pPr>
        <w:pStyle w:val="a0"/>
        <w:numPr>
          <w:ilvl w:val="0"/>
          <w:numId w:val="11"/>
        </w:numPr>
        <w:rPr>
          <w:rFonts w:eastAsia="宋体"/>
          <w:szCs w:val="22"/>
          <w:lang w:val="en-GB" w:eastAsia="zh-CN"/>
        </w:rPr>
      </w:pPr>
      <w:r>
        <w:rPr>
          <w:rFonts w:eastAsia="宋体"/>
          <w:szCs w:val="22"/>
          <w:lang w:val="en-GB" w:eastAsia="zh-CN"/>
        </w:rPr>
        <w:t xml:space="preserve">Case 4: </w:t>
      </w:r>
      <w:r w:rsidRPr="00D52A20">
        <w:rPr>
          <w:rFonts w:eastAsia="宋体"/>
          <w:szCs w:val="22"/>
          <w:lang w:val="en-GB" w:eastAsia="zh-CN"/>
        </w:rPr>
        <w:t>64 preambles of a RO are mapped to 2 POs each of which contains 3 PRBs. Preamble index 0~31 maps to 1</w:t>
      </w:r>
      <w:r w:rsidRPr="00D52A20">
        <w:rPr>
          <w:rFonts w:eastAsia="宋体"/>
          <w:szCs w:val="22"/>
          <w:vertAlign w:val="superscript"/>
          <w:lang w:val="en-GB" w:eastAsia="zh-CN"/>
        </w:rPr>
        <w:t>st</w:t>
      </w:r>
      <w:r w:rsidRPr="00D52A20">
        <w:rPr>
          <w:rFonts w:eastAsia="宋体"/>
          <w:szCs w:val="22"/>
          <w:lang w:val="en-GB" w:eastAsia="zh-CN"/>
        </w:rPr>
        <w:t xml:space="preserve"> PO and preamble index 31~63 maps</w:t>
      </w:r>
      <w:r w:rsidRPr="00D52A20">
        <w:rPr>
          <w:rFonts w:eastAsia="宋体" w:hint="eastAsia"/>
          <w:szCs w:val="22"/>
          <w:lang w:val="en-GB" w:eastAsia="zh-CN"/>
        </w:rPr>
        <w:t xml:space="preserve"> to 2</w:t>
      </w:r>
      <w:r w:rsidRPr="00D52A20">
        <w:rPr>
          <w:rFonts w:eastAsia="宋体"/>
          <w:szCs w:val="22"/>
          <w:vertAlign w:val="superscript"/>
          <w:lang w:val="en-GB" w:eastAsia="zh-CN"/>
        </w:rPr>
        <w:t>nd</w:t>
      </w:r>
      <w:r w:rsidRPr="00D52A20">
        <w:rPr>
          <w:rFonts w:eastAsia="宋体"/>
          <w:szCs w:val="22"/>
          <w:lang w:val="en-GB" w:eastAsia="zh-CN"/>
        </w:rPr>
        <w:t xml:space="preserve"> PO, wherein 4 preambles are mapped to 1 DMRS port</w:t>
      </w:r>
      <w:r w:rsidR="00D74D88">
        <w:rPr>
          <w:rFonts w:eastAsia="宋体"/>
          <w:szCs w:val="22"/>
          <w:lang w:val="en-GB" w:eastAsia="zh-CN"/>
        </w:rPr>
        <w:t xml:space="preserve">. </w:t>
      </w:r>
      <w:r w:rsidR="00D74D88" w:rsidRPr="00D52A20">
        <w:rPr>
          <w:rFonts w:eastAsia="宋体"/>
          <w:szCs w:val="22"/>
          <w:lang w:val="en-GB" w:eastAsia="zh-CN"/>
        </w:rPr>
        <w:t xml:space="preserve">For each DMRS port, </w:t>
      </w:r>
      <w:r w:rsidR="00D74D88">
        <w:rPr>
          <w:rFonts w:eastAsia="宋体"/>
          <w:szCs w:val="22"/>
          <w:lang w:val="en-GB" w:eastAsia="zh-CN"/>
        </w:rPr>
        <w:t>4</w:t>
      </w:r>
      <w:r w:rsidR="00D74D88" w:rsidRPr="00D52A20">
        <w:rPr>
          <w:rFonts w:eastAsia="宋体"/>
          <w:szCs w:val="22"/>
          <w:lang w:val="en-GB" w:eastAsia="zh-CN"/>
        </w:rPr>
        <w:t xml:space="preserve"> different scrambling IDs are assumed for DMRS sequence generation</w:t>
      </w:r>
      <w:r w:rsidR="00D74D88">
        <w:rPr>
          <w:rFonts w:eastAsia="宋体"/>
          <w:szCs w:val="22"/>
          <w:lang w:val="en-GB" w:eastAsia="zh-CN"/>
        </w:rPr>
        <w:t>, as shown in the figure of case 4</w:t>
      </w:r>
      <w:r w:rsidR="00D74D88" w:rsidRPr="00D52A20">
        <w:rPr>
          <w:rFonts w:eastAsia="宋体"/>
          <w:szCs w:val="22"/>
          <w:lang w:val="en-GB" w:eastAsia="zh-CN"/>
        </w:rPr>
        <w:t>.</w:t>
      </w:r>
      <w:r w:rsidR="00D74D88" w:rsidRPr="00D74D88">
        <w:rPr>
          <w:rFonts w:eastAsia="宋体"/>
          <w:szCs w:val="22"/>
          <w:lang w:val="en-GB" w:eastAsia="zh-CN"/>
        </w:rPr>
        <w:t xml:space="preserve"> </w:t>
      </w:r>
      <w:r w:rsidR="00D74D88" w:rsidRPr="00D52A20">
        <w:rPr>
          <w:rFonts w:eastAsia="宋体"/>
          <w:szCs w:val="22"/>
          <w:lang w:val="en-GB" w:eastAsia="zh-CN"/>
        </w:rPr>
        <w:t>In such case, there is one-to-one mapping between preambles and DMRS port + DMRS sequ</w:t>
      </w:r>
      <w:r w:rsidR="00D74D88">
        <w:rPr>
          <w:rFonts w:eastAsia="宋体"/>
          <w:szCs w:val="22"/>
          <w:lang w:val="en-GB" w:eastAsia="zh-CN"/>
        </w:rPr>
        <w:t>e</w:t>
      </w:r>
      <w:r w:rsidR="00D74D88" w:rsidRPr="00D52A20">
        <w:rPr>
          <w:rFonts w:eastAsia="宋体"/>
          <w:szCs w:val="22"/>
          <w:lang w:val="en-GB" w:eastAsia="zh-CN"/>
        </w:rPr>
        <w:t>nce</w:t>
      </w:r>
      <w:r w:rsidR="00D74D88">
        <w:rPr>
          <w:rFonts w:eastAsia="宋体"/>
          <w:szCs w:val="22"/>
          <w:lang w:val="en-GB" w:eastAsia="zh-CN"/>
        </w:rPr>
        <w:t>.</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604D89" w14:paraId="0F847101" w14:textId="77777777" w:rsidTr="0086464E">
        <w:tc>
          <w:tcPr>
            <w:tcW w:w="4530" w:type="dxa"/>
          </w:tcPr>
          <w:p w14:paraId="15A18D92" w14:textId="45F3831D" w:rsidR="00604D89" w:rsidRDefault="00604D89">
            <w:pPr>
              <w:pStyle w:val="a0"/>
              <w:rPr>
                <w:rFonts w:eastAsia="宋体"/>
                <w:szCs w:val="22"/>
                <w:lang w:val="en-GB" w:eastAsia="zh-CN"/>
              </w:rPr>
            </w:pPr>
            <w:r>
              <w:object w:dxaOrig="9060" w:dyaOrig="5010" w14:anchorId="4798E6F3">
                <v:shape id="_x0000_i1037" type="#_x0000_t75" style="width:210.65pt;height:152.05pt" o:ole="">
                  <v:imagedata r:id="rId35" o:title=""/>
                </v:shape>
                <o:OLEObject Type="Embed" ProgID="Visio.Drawing.15" ShapeID="_x0000_i1037" DrawAspect="Content" ObjectID="_1627490456" r:id="rId36"/>
              </w:object>
            </w:r>
          </w:p>
        </w:tc>
        <w:tc>
          <w:tcPr>
            <w:tcW w:w="4530" w:type="dxa"/>
          </w:tcPr>
          <w:p w14:paraId="71C0E0FE" w14:textId="4D77A246" w:rsidR="00604D89" w:rsidRDefault="00604D89" w:rsidP="00D9084F">
            <w:pPr>
              <w:pStyle w:val="a0"/>
              <w:rPr>
                <w:rFonts w:eastAsia="宋体"/>
                <w:szCs w:val="22"/>
                <w:lang w:val="en-GB" w:eastAsia="zh-CN"/>
              </w:rPr>
            </w:pPr>
            <w:r>
              <w:object w:dxaOrig="8670" w:dyaOrig="5820" w14:anchorId="6CBDEE9B">
                <v:shape id="_x0000_i1038" type="#_x0000_t75" style="width:207.4pt;height:153.15pt" o:ole="">
                  <v:imagedata r:id="rId37" o:title=""/>
                </v:shape>
                <o:OLEObject Type="Embed" ProgID="Visio.Drawing.15" ShapeID="_x0000_i1038" DrawAspect="Content" ObjectID="_1627490457" r:id="rId38"/>
              </w:object>
            </w:r>
          </w:p>
        </w:tc>
      </w:tr>
      <w:tr w:rsidR="00604D89" w:rsidRPr="00B12DB0" w14:paraId="412003E5" w14:textId="77777777" w:rsidTr="0086464E">
        <w:tc>
          <w:tcPr>
            <w:tcW w:w="4530" w:type="dxa"/>
          </w:tcPr>
          <w:p w14:paraId="11495D24" w14:textId="00B5EC6C" w:rsidR="00604D89" w:rsidRPr="0086464E" w:rsidRDefault="00604D89" w:rsidP="0086464E">
            <w:pPr>
              <w:pStyle w:val="a0"/>
              <w:jc w:val="center"/>
              <w:rPr>
                <w:b/>
                <w:sz w:val="18"/>
              </w:rPr>
            </w:pPr>
            <w:r w:rsidRPr="0086464E">
              <w:rPr>
                <w:b/>
                <w:sz w:val="18"/>
              </w:rPr>
              <w:t>Case 1: 1 PO with 6 PRBs per PO, 8 DMRS ports with single scrambling ID per DMRS port</w:t>
            </w:r>
          </w:p>
        </w:tc>
        <w:tc>
          <w:tcPr>
            <w:tcW w:w="4530" w:type="dxa"/>
          </w:tcPr>
          <w:p w14:paraId="4686EC32" w14:textId="702A580F" w:rsidR="00604D89" w:rsidRPr="0086464E" w:rsidRDefault="00604D89" w:rsidP="0086464E">
            <w:pPr>
              <w:pStyle w:val="a0"/>
              <w:jc w:val="center"/>
              <w:rPr>
                <w:sz w:val="18"/>
              </w:rPr>
            </w:pPr>
            <w:r w:rsidRPr="0086464E">
              <w:rPr>
                <w:b/>
                <w:sz w:val="18"/>
              </w:rPr>
              <w:t>Case 1: 2 POs with 3 PRBs per PO, 8 DMRS ports with single scrambling ID per DMRS port</w:t>
            </w:r>
          </w:p>
        </w:tc>
      </w:tr>
      <w:tr w:rsidR="00604D89" w14:paraId="7BD3C32E" w14:textId="77777777" w:rsidTr="0086464E">
        <w:tc>
          <w:tcPr>
            <w:tcW w:w="4530" w:type="dxa"/>
          </w:tcPr>
          <w:p w14:paraId="66EFE93C" w14:textId="1A963B8D" w:rsidR="00604D89" w:rsidRDefault="00604D89" w:rsidP="00D9084F">
            <w:pPr>
              <w:pStyle w:val="a0"/>
              <w:rPr>
                <w:rFonts w:eastAsia="宋体"/>
                <w:szCs w:val="22"/>
                <w:lang w:val="en-GB" w:eastAsia="zh-CN"/>
              </w:rPr>
            </w:pPr>
            <w:r>
              <w:object w:dxaOrig="8775" w:dyaOrig="5011" w14:anchorId="13A7773E">
                <v:shape id="_x0000_i1039" type="#_x0000_t75" style="width:199.35pt;height:148.85pt" o:ole="">
                  <v:imagedata r:id="rId39" o:title=""/>
                </v:shape>
                <o:OLEObject Type="Embed" ProgID="Visio.Drawing.15" ShapeID="_x0000_i1039" DrawAspect="Content" ObjectID="_1627490458" r:id="rId40"/>
              </w:object>
            </w:r>
          </w:p>
        </w:tc>
        <w:tc>
          <w:tcPr>
            <w:tcW w:w="4530" w:type="dxa"/>
          </w:tcPr>
          <w:p w14:paraId="1CD393A4" w14:textId="73F3228C" w:rsidR="00604D89" w:rsidRDefault="00604D89" w:rsidP="00D9084F">
            <w:pPr>
              <w:pStyle w:val="a0"/>
              <w:rPr>
                <w:rFonts w:eastAsia="宋体"/>
                <w:szCs w:val="22"/>
                <w:lang w:val="en-GB" w:eastAsia="zh-CN"/>
              </w:rPr>
            </w:pPr>
            <w:r>
              <w:object w:dxaOrig="8671" w:dyaOrig="5820" w14:anchorId="5BEED1CA">
                <v:shape id="_x0000_i1040" type="#_x0000_t75" style="width:213.3pt;height:142.95pt" o:ole="">
                  <v:imagedata r:id="rId41" o:title=""/>
                </v:shape>
                <o:OLEObject Type="Embed" ProgID="Visio.Drawing.15" ShapeID="_x0000_i1040" DrawAspect="Content" ObjectID="_1627490459" r:id="rId42"/>
              </w:object>
            </w:r>
          </w:p>
        </w:tc>
      </w:tr>
      <w:tr w:rsidR="00604D89" w:rsidRPr="00B12DB0" w14:paraId="301BE0C9" w14:textId="77777777" w:rsidTr="0086464E">
        <w:tc>
          <w:tcPr>
            <w:tcW w:w="4530" w:type="dxa"/>
          </w:tcPr>
          <w:p w14:paraId="795927FB" w14:textId="65E41D4F" w:rsidR="00604D89" w:rsidRPr="0086464E" w:rsidRDefault="00604D89" w:rsidP="0086464E">
            <w:pPr>
              <w:pStyle w:val="a0"/>
              <w:jc w:val="center"/>
              <w:rPr>
                <w:sz w:val="18"/>
              </w:rPr>
            </w:pPr>
            <w:r w:rsidRPr="0086464E">
              <w:rPr>
                <w:b/>
                <w:sz w:val="18"/>
              </w:rPr>
              <w:t>Case 3: 1 PO with 6 PRBs per PO, 8 DMRS ports with 8 scrambling ID per DMRS port</w:t>
            </w:r>
          </w:p>
        </w:tc>
        <w:tc>
          <w:tcPr>
            <w:tcW w:w="4530" w:type="dxa"/>
          </w:tcPr>
          <w:p w14:paraId="6C5FBE7E" w14:textId="149F3AC3" w:rsidR="00604D89" w:rsidRPr="0086464E" w:rsidRDefault="00604D89" w:rsidP="0086464E">
            <w:pPr>
              <w:pStyle w:val="a0"/>
              <w:jc w:val="center"/>
              <w:rPr>
                <w:sz w:val="18"/>
              </w:rPr>
            </w:pPr>
            <w:r w:rsidRPr="0086464E">
              <w:rPr>
                <w:b/>
                <w:sz w:val="18"/>
              </w:rPr>
              <w:t>Case 4: 2 POs with 3 PRBs per PO, 8 DMRS ports with 4 scrambling ID per DMRS port</w:t>
            </w:r>
          </w:p>
        </w:tc>
      </w:tr>
    </w:tbl>
    <w:p w14:paraId="054B39AF" w14:textId="74F0715E" w:rsidR="00E75913" w:rsidRDefault="00E75913" w:rsidP="00E75913">
      <w:pPr>
        <w:pStyle w:val="a6"/>
        <w:jc w:val="center"/>
        <w:rPr>
          <w:b/>
        </w:rPr>
      </w:pPr>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0919E9">
        <w:rPr>
          <w:b/>
          <w:noProof/>
        </w:rPr>
        <w:t>9</w:t>
      </w:r>
      <w:r w:rsidRPr="00B650AC">
        <w:rPr>
          <w:b/>
        </w:rPr>
        <w:fldChar w:fldCharType="end"/>
      </w:r>
      <w:r w:rsidRPr="00B650AC">
        <w:rPr>
          <w:b/>
        </w:rPr>
        <w:t xml:space="preserve">: </w:t>
      </w:r>
      <w:r>
        <w:rPr>
          <w:b/>
        </w:rPr>
        <w:t>mapping relationship between preambles and PUSCH resource units in simulation</w:t>
      </w:r>
    </w:p>
    <w:p w14:paraId="4105EC5E" w14:textId="467F9F55" w:rsidR="00A064FD" w:rsidRPr="0086464E" w:rsidRDefault="00E75913" w:rsidP="0086464E">
      <w:pPr>
        <w:pStyle w:val="a0"/>
        <w:rPr>
          <w:rFonts w:eastAsia="宋体"/>
          <w:szCs w:val="22"/>
          <w:lang w:val="en-GB" w:eastAsia="zh-CN"/>
        </w:rPr>
      </w:pPr>
      <w:r w:rsidRPr="0086464E">
        <w:rPr>
          <w:rFonts w:eastAsia="宋体"/>
          <w:szCs w:val="22"/>
          <w:lang w:val="en-GB" w:eastAsia="zh-CN"/>
        </w:rPr>
        <w:t>In t</w:t>
      </w:r>
      <w:r w:rsidR="00A064FD" w:rsidRPr="0086464E">
        <w:rPr>
          <w:rFonts w:eastAsia="宋体"/>
          <w:szCs w:val="22"/>
          <w:lang w:val="en-GB" w:eastAsia="zh-CN"/>
        </w:rPr>
        <w:t>he evaluation two UE</w:t>
      </w:r>
      <w:r w:rsidRPr="0086464E">
        <w:rPr>
          <w:rFonts w:eastAsia="宋体"/>
          <w:szCs w:val="22"/>
          <w:lang w:val="en-GB" w:eastAsia="zh-CN"/>
        </w:rPr>
        <w:t>s</w:t>
      </w:r>
      <w:r w:rsidR="00A064FD" w:rsidRPr="0086464E">
        <w:rPr>
          <w:rFonts w:eastAsia="宋体"/>
          <w:szCs w:val="22"/>
          <w:lang w:val="en-GB" w:eastAsia="zh-CN"/>
        </w:rPr>
        <w:t xml:space="preserve"> </w:t>
      </w:r>
      <w:r w:rsidRPr="0086464E">
        <w:rPr>
          <w:rFonts w:eastAsia="宋体"/>
          <w:szCs w:val="22"/>
          <w:lang w:val="en-GB" w:eastAsia="zh-CN"/>
        </w:rPr>
        <w:t>are assumed in</w:t>
      </w:r>
      <w:r w:rsidR="00A064FD" w:rsidRPr="0086464E">
        <w:rPr>
          <w:rFonts w:eastAsia="宋体"/>
          <w:szCs w:val="22"/>
          <w:lang w:val="en-GB" w:eastAsia="zh-CN"/>
        </w:rPr>
        <w:t xml:space="preserve"> every slots, and </w:t>
      </w:r>
      <w:r w:rsidRPr="0086464E">
        <w:rPr>
          <w:rFonts w:eastAsia="宋体"/>
          <w:szCs w:val="22"/>
          <w:lang w:val="en-GB" w:eastAsia="zh-CN"/>
        </w:rPr>
        <w:t xml:space="preserve">UE </w:t>
      </w:r>
      <w:r w:rsidR="00A064FD" w:rsidRPr="0086464E">
        <w:rPr>
          <w:rFonts w:eastAsia="宋体"/>
          <w:szCs w:val="22"/>
          <w:lang w:val="en-GB" w:eastAsia="zh-CN"/>
        </w:rPr>
        <w:t>randomly select</w:t>
      </w:r>
      <w:r w:rsidRPr="0086464E">
        <w:rPr>
          <w:rFonts w:eastAsia="宋体"/>
          <w:szCs w:val="22"/>
          <w:lang w:val="en-GB" w:eastAsia="zh-CN"/>
        </w:rPr>
        <w:t>s</w:t>
      </w:r>
      <w:r w:rsidR="00A064FD" w:rsidRPr="0086464E">
        <w:rPr>
          <w:rFonts w:eastAsia="宋体"/>
          <w:szCs w:val="22"/>
          <w:lang w:val="en-GB" w:eastAsia="zh-CN"/>
        </w:rPr>
        <w:t xml:space="preserve"> </w:t>
      </w:r>
      <w:r w:rsidRPr="0086464E">
        <w:rPr>
          <w:rFonts w:eastAsia="宋体"/>
          <w:szCs w:val="22"/>
          <w:lang w:val="en-GB" w:eastAsia="zh-CN"/>
        </w:rPr>
        <w:t xml:space="preserve">a </w:t>
      </w:r>
      <w:r w:rsidR="00A064FD" w:rsidRPr="0086464E">
        <w:rPr>
          <w:rFonts w:eastAsia="宋体"/>
          <w:szCs w:val="22"/>
          <w:lang w:val="en-GB" w:eastAsia="zh-CN"/>
        </w:rPr>
        <w:t xml:space="preserve">preamble index and </w:t>
      </w:r>
      <w:r w:rsidRPr="0086464E">
        <w:rPr>
          <w:rFonts w:eastAsia="宋体"/>
          <w:szCs w:val="22"/>
          <w:lang w:val="en-GB" w:eastAsia="zh-CN"/>
        </w:rPr>
        <w:t xml:space="preserve">the </w:t>
      </w:r>
      <w:r w:rsidR="00A064FD" w:rsidRPr="0086464E">
        <w:rPr>
          <w:rFonts w:eastAsia="宋体"/>
          <w:szCs w:val="22"/>
          <w:lang w:val="en-GB" w:eastAsia="zh-CN"/>
        </w:rPr>
        <w:t>corresponding DMRS port</w:t>
      </w:r>
      <w:r w:rsidRPr="0086464E">
        <w:rPr>
          <w:rFonts w:eastAsia="宋体"/>
          <w:szCs w:val="22"/>
          <w:lang w:val="en-GB" w:eastAsia="zh-CN"/>
        </w:rPr>
        <w:t xml:space="preserve"> and</w:t>
      </w:r>
      <w:r w:rsidR="00A064FD" w:rsidRPr="0086464E">
        <w:rPr>
          <w:rFonts w:eastAsia="宋体"/>
          <w:szCs w:val="22"/>
          <w:lang w:val="en-GB" w:eastAsia="zh-CN"/>
        </w:rPr>
        <w:t xml:space="preserve"> scrambling ID according to mapping relation</w:t>
      </w:r>
      <w:r w:rsidRPr="0086464E">
        <w:rPr>
          <w:rFonts w:eastAsia="宋体"/>
          <w:szCs w:val="22"/>
          <w:lang w:val="en-GB" w:eastAsia="zh-CN"/>
        </w:rPr>
        <w:t>ship as the above</w:t>
      </w:r>
      <w:r w:rsidR="00A064FD" w:rsidRPr="0086464E">
        <w:rPr>
          <w:rFonts w:eastAsia="宋体"/>
          <w:szCs w:val="22"/>
          <w:lang w:val="en-GB" w:eastAsia="zh-CN"/>
        </w:rPr>
        <w:t xml:space="preserve"> diagram.</w:t>
      </w:r>
    </w:p>
    <w:p w14:paraId="1B49B475" w14:textId="4F925633" w:rsidR="00A064FD" w:rsidRDefault="00A064FD" w:rsidP="00A064FD">
      <w:pPr>
        <w:spacing w:before="240"/>
        <w:jc w:val="both"/>
        <w:rPr>
          <w:rFonts w:eastAsia="宋体"/>
          <w:szCs w:val="20"/>
          <w:lang w:val="fr-FR" w:eastAsia="zh-CN"/>
        </w:rPr>
      </w:pPr>
      <w:r w:rsidRPr="00A961DC">
        <w:rPr>
          <w:rFonts w:eastAsia="宋体"/>
          <w:noProof/>
          <w:szCs w:val="20"/>
          <w:lang w:eastAsia="zh-CN"/>
        </w:rPr>
        <w:drawing>
          <wp:inline distT="0" distB="0" distL="0" distR="0" wp14:anchorId="153121E0" wp14:editId="6181E746">
            <wp:extent cx="2762250" cy="207010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62250" cy="2070100"/>
                    </a:xfrm>
                    <a:prstGeom prst="rect">
                      <a:avLst/>
                    </a:prstGeom>
                    <a:noFill/>
                    <a:ln>
                      <a:noFill/>
                    </a:ln>
                  </pic:spPr>
                </pic:pic>
              </a:graphicData>
            </a:graphic>
          </wp:inline>
        </w:drawing>
      </w:r>
      <w:r w:rsidRPr="00A961DC">
        <w:rPr>
          <w:rFonts w:eastAsia="宋体"/>
          <w:szCs w:val="20"/>
          <w:lang w:val="fr-FR" w:eastAsia="zh-CN"/>
        </w:rPr>
        <w:t xml:space="preserve"> </w:t>
      </w:r>
      <w:r w:rsidRPr="00A961DC">
        <w:rPr>
          <w:rFonts w:eastAsia="宋体"/>
          <w:noProof/>
          <w:szCs w:val="20"/>
          <w:lang w:eastAsia="zh-CN"/>
        </w:rPr>
        <w:drawing>
          <wp:inline distT="0" distB="0" distL="0" distR="0" wp14:anchorId="18ED460D" wp14:editId="09C12524">
            <wp:extent cx="2844800" cy="21272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44800" cy="2127250"/>
                    </a:xfrm>
                    <a:prstGeom prst="rect">
                      <a:avLst/>
                    </a:prstGeom>
                    <a:noFill/>
                    <a:ln>
                      <a:noFill/>
                    </a:ln>
                  </pic:spPr>
                </pic:pic>
              </a:graphicData>
            </a:graphic>
          </wp:inline>
        </w:drawing>
      </w:r>
    </w:p>
    <w:p w14:paraId="759CABF7" w14:textId="7059D76F" w:rsidR="00A064FD" w:rsidRDefault="00A064FD" w:rsidP="00A064FD">
      <w:pPr>
        <w:spacing w:before="240"/>
        <w:jc w:val="both"/>
        <w:rPr>
          <w:rFonts w:eastAsia="宋体"/>
          <w:szCs w:val="20"/>
          <w:lang w:val="fr-FR" w:eastAsia="zh-CN"/>
        </w:rPr>
      </w:pPr>
      <w:r w:rsidRPr="00A961DC">
        <w:rPr>
          <w:rFonts w:eastAsia="宋体"/>
          <w:noProof/>
          <w:szCs w:val="20"/>
          <w:lang w:eastAsia="zh-CN"/>
        </w:rPr>
        <w:lastRenderedPageBreak/>
        <w:drawing>
          <wp:inline distT="0" distB="0" distL="0" distR="0" wp14:anchorId="61A512A0" wp14:editId="1530131C">
            <wp:extent cx="2736850" cy="20447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36850" cy="2044700"/>
                    </a:xfrm>
                    <a:prstGeom prst="rect">
                      <a:avLst/>
                    </a:prstGeom>
                    <a:noFill/>
                    <a:ln>
                      <a:noFill/>
                    </a:ln>
                  </pic:spPr>
                </pic:pic>
              </a:graphicData>
            </a:graphic>
          </wp:inline>
        </w:drawing>
      </w:r>
      <w:r w:rsidRPr="00A961DC">
        <w:rPr>
          <w:rFonts w:eastAsia="宋体"/>
          <w:szCs w:val="20"/>
          <w:lang w:val="fr-FR" w:eastAsia="zh-CN"/>
        </w:rPr>
        <w:t xml:space="preserve"> </w:t>
      </w:r>
      <w:r w:rsidRPr="00A961DC">
        <w:rPr>
          <w:rFonts w:eastAsia="宋体"/>
          <w:noProof/>
          <w:szCs w:val="20"/>
          <w:lang w:eastAsia="zh-CN"/>
        </w:rPr>
        <w:drawing>
          <wp:inline distT="0" distB="0" distL="0" distR="0" wp14:anchorId="14C85CEB" wp14:editId="02FA958F">
            <wp:extent cx="2781300" cy="20764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2076450"/>
                    </a:xfrm>
                    <a:prstGeom prst="rect">
                      <a:avLst/>
                    </a:prstGeom>
                    <a:noFill/>
                    <a:ln>
                      <a:noFill/>
                    </a:ln>
                  </pic:spPr>
                </pic:pic>
              </a:graphicData>
            </a:graphic>
          </wp:inline>
        </w:drawing>
      </w:r>
    </w:p>
    <w:p w14:paraId="167E1D2B" w14:textId="0884B80F" w:rsidR="00A064FD" w:rsidRPr="00DE20EA" w:rsidRDefault="00CA5B4F" w:rsidP="00A064FD">
      <w:pPr>
        <w:spacing w:before="240"/>
        <w:ind w:firstLineChars="950" w:firstLine="1907"/>
        <w:jc w:val="both"/>
        <w:rPr>
          <w:rFonts w:eastAsia="宋体"/>
          <w:b/>
          <w:szCs w:val="20"/>
          <w:lang w:eastAsia="zh-CN"/>
        </w:rPr>
      </w:pPr>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0919E9">
        <w:rPr>
          <w:b/>
          <w:noProof/>
        </w:rPr>
        <w:t>10</w:t>
      </w:r>
      <w:r w:rsidRPr="00B650AC">
        <w:rPr>
          <w:b/>
        </w:rPr>
        <w:fldChar w:fldCharType="end"/>
      </w:r>
      <w:r w:rsidRPr="00B650AC">
        <w:rPr>
          <w:b/>
        </w:rPr>
        <w:t xml:space="preserve">: </w:t>
      </w:r>
      <w:r w:rsidR="00A064FD" w:rsidRPr="00DE20EA">
        <w:rPr>
          <w:rFonts w:eastAsia="宋体"/>
          <w:b/>
          <w:szCs w:val="20"/>
          <w:lang w:eastAsia="zh-CN"/>
        </w:rPr>
        <w:t xml:space="preserve">Mean performance of two UEs </w:t>
      </w:r>
      <w:r w:rsidR="00A064FD" w:rsidRPr="00DE20EA">
        <w:rPr>
          <w:rFonts w:eastAsia="宋体"/>
          <w:b/>
          <w:szCs w:val="20"/>
          <w:lang w:val="fr-FR" w:eastAsia="zh-CN"/>
        </w:rPr>
        <w:t>transmitting simultaneously</w:t>
      </w:r>
    </w:p>
    <w:p w14:paraId="1F3C4814" w14:textId="6E814AC7" w:rsidR="00B55D95" w:rsidRDefault="00B55D95" w:rsidP="00691CE4">
      <w:pPr>
        <w:rPr>
          <w:rFonts w:eastAsia="宋体"/>
        </w:rPr>
      </w:pPr>
    </w:p>
    <w:p w14:paraId="711EB5D7" w14:textId="16754397" w:rsidR="00CA5B4F" w:rsidRPr="0086464E" w:rsidRDefault="00CA5B4F" w:rsidP="0086464E">
      <w:pPr>
        <w:pStyle w:val="a0"/>
        <w:rPr>
          <w:rFonts w:eastAsia="宋体"/>
          <w:szCs w:val="22"/>
          <w:lang w:val="en-GB" w:eastAsia="zh-CN"/>
        </w:rPr>
      </w:pPr>
      <w:r w:rsidRPr="0086464E">
        <w:rPr>
          <w:rFonts w:eastAsia="宋体"/>
          <w:szCs w:val="22"/>
          <w:lang w:val="en-GB" w:eastAsia="zh-CN"/>
        </w:rPr>
        <w:t xml:space="preserve">From the results, we can observe that </w:t>
      </w:r>
      <w:r w:rsidR="00446DCA">
        <w:rPr>
          <w:rFonts w:eastAsia="宋体"/>
          <w:szCs w:val="22"/>
          <w:lang w:val="en-GB" w:eastAsia="zh-CN"/>
        </w:rPr>
        <w:t xml:space="preserve">case 1 and case 2 with </w:t>
      </w:r>
      <w:r w:rsidRPr="0086464E">
        <w:rPr>
          <w:rFonts w:eastAsia="宋体"/>
          <w:szCs w:val="22"/>
          <w:lang w:val="en-GB" w:eastAsia="zh-CN"/>
        </w:rPr>
        <w:t xml:space="preserve">multiple-to-one mapping between preambles and DMRS ports with single scramble ID per DMRS port </w:t>
      </w:r>
      <w:r w:rsidR="00FF7750">
        <w:rPr>
          <w:rFonts w:eastAsia="宋体"/>
          <w:szCs w:val="22"/>
          <w:lang w:val="en-GB" w:eastAsia="zh-CN"/>
        </w:rPr>
        <w:t>have</w:t>
      </w:r>
      <w:r w:rsidRPr="0086464E">
        <w:rPr>
          <w:rFonts w:eastAsia="宋体"/>
          <w:szCs w:val="22"/>
          <w:lang w:val="en-GB" w:eastAsia="zh-CN"/>
        </w:rPr>
        <w:t xml:space="preserve"> poor performance with BLER target 10</w:t>
      </w:r>
      <w:r w:rsidRPr="0086464E">
        <w:rPr>
          <w:rFonts w:eastAsia="宋体"/>
          <w:szCs w:val="22"/>
          <w:vertAlign w:val="superscript"/>
          <w:lang w:val="en-GB" w:eastAsia="zh-CN"/>
        </w:rPr>
        <w:t>-2</w:t>
      </w:r>
      <w:r w:rsidRPr="0086464E">
        <w:rPr>
          <w:rFonts w:eastAsia="宋体"/>
          <w:szCs w:val="22"/>
          <w:lang w:val="en-GB" w:eastAsia="zh-CN"/>
        </w:rPr>
        <w:t xml:space="preserve">. Besides, error floor can be observed in case of multiple-to-one mapping. This is because gNB cannot distinguish wireless channel information among UEs in channel estimation module once they select </w:t>
      </w:r>
      <w:r w:rsidR="003A1A1D" w:rsidRPr="0086464E">
        <w:rPr>
          <w:rFonts w:eastAsia="宋体"/>
          <w:szCs w:val="22"/>
          <w:lang w:val="en-GB" w:eastAsia="zh-CN"/>
        </w:rPr>
        <w:t xml:space="preserve">the preambles that are associated with </w:t>
      </w:r>
      <w:r w:rsidRPr="0086464E">
        <w:rPr>
          <w:rFonts w:eastAsia="宋体"/>
          <w:szCs w:val="22"/>
          <w:lang w:val="en-GB" w:eastAsia="zh-CN"/>
        </w:rPr>
        <w:t>the same DMRS port.</w:t>
      </w:r>
    </w:p>
    <w:p w14:paraId="2EDB63B8" w14:textId="0015C396" w:rsidR="00FF7750" w:rsidRDefault="00446DCA" w:rsidP="0086464E">
      <w:pPr>
        <w:pStyle w:val="a0"/>
        <w:rPr>
          <w:rFonts w:eastAsia="宋体"/>
          <w:szCs w:val="22"/>
          <w:lang w:val="en-GB" w:eastAsia="zh-CN"/>
        </w:rPr>
      </w:pPr>
      <w:r>
        <w:rPr>
          <w:rFonts w:eastAsia="宋体"/>
          <w:szCs w:val="22"/>
          <w:lang w:val="en-GB" w:eastAsia="zh-CN"/>
        </w:rPr>
        <w:t xml:space="preserve">When </w:t>
      </w:r>
      <w:r w:rsidR="00FF7750">
        <w:rPr>
          <w:rFonts w:eastAsia="宋体"/>
          <w:szCs w:val="22"/>
          <w:lang w:val="en-GB" w:eastAsia="zh-CN"/>
        </w:rPr>
        <w:t>there is one-to-one mapping between preambles and DMRS port + DMRS sequence, i.e. case 3 and case 4, better performance with BLER target 10</w:t>
      </w:r>
      <w:r w:rsidR="00FF7750" w:rsidRPr="0086464E">
        <w:rPr>
          <w:rFonts w:eastAsia="宋体"/>
          <w:szCs w:val="22"/>
          <w:vertAlign w:val="superscript"/>
          <w:lang w:val="en-GB" w:eastAsia="zh-CN"/>
        </w:rPr>
        <w:t>-2</w:t>
      </w:r>
      <w:r w:rsidR="00FF7750">
        <w:rPr>
          <w:rFonts w:eastAsia="宋体"/>
          <w:szCs w:val="22"/>
          <w:lang w:val="en-GB" w:eastAsia="zh-CN"/>
        </w:rPr>
        <w:t xml:space="preserve"> can be achieved compared to that of case 1 and case 2. The reason is </w:t>
      </w:r>
      <w:r w:rsidR="00FF7750" w:rsidRPr="00D52A20">
        <w:rPr>
          <w:rFonts w:eastAsia="宋体"/>
          <w:szCs w:val="22"/>
          <w:lang w:val="en-GB" w:eastAsia="zh-CN"/>
        </w:rPr>
        <w:t>because the collision probability of DMRS resource is reduced</w:t>
      </w:r>
      <w:r w:rsidR="00FF7750">
        <w:rPr>
          <w:rFonts w:eastAsia="宋体"/>
          <w:szCs w:val="22"/>
          <w:lang w:val="en-GB" w:eastAsia="zh-CN"/>
        </w:rPr>
        <w:t>. Case 1 with PO of 6 PRBs outperforms case 3 with 2 POs of 3 PRBs per PO. Note that for fair comparison BLER curves in case of 2 POs with 3 PRBs per PO are shifted by 3 dB since half of frequency resource is used compared to the case of 1 PO with 6 PRBs.</w:t>
      </w:r>
    </w:p>
    <w:p w14:paraId="78B3C89B" w14:textId="2E695154" w:rsidR="00FF7750" w:rsidRPr="0086464E" w:rsidRDefault="00E26201" w:rsidP="0086464E">
      <w:pPr>
        <w:pStyle w:val="a0"/>
        <w:rPr>
          <w:rFonts w:eastAsia="宋体"/>
          <w:b/>
          <w:szCs w:val="22"/>
          <w:lang w:val="en-GB" w:eastAsia="zh-CN"/>
        </w:rPr>
      </w:pPr>
      <w:r w:rsidRPr="0086464E">
        <w:rPr>
          <w:rFonts w:eastAsia="宋体"/>
          <w:b/>
          <w:szCs w:val="22"/>
          <w:lang w:val="en-GB" w:eastAsia="zh-CN"/>
        </w:rPr>
        <w:t xml:space="preserve">Observation </w:t>
      </w:r>
      <w:r w:rsidRPr="0086464E">
        <w:rPr>
          <w:rFonts w:eastAsia="宋体"/>
          <w:b/>
          <w:szCs w:val="22"/>
          <w:lang w:val="en-GB" w:eastAsia="zh-CN"/>
        </w:rPr>
        <w:fldChar w:fldCharType="begin"/>
      </w:r>
      <w:r w:rsidRPr="0086464E">
        <w:rPr>
          <w:rFonts w:eastAsia="宋体"/>
          <w:b/>
          <w:szCs w:val="22"/>
          <w:lang w:val="en-GB" w:eastAsia="zh-CN"/>
        </w:rPr>
        <w:instrText xml:space="preserve"> SEQ Observation \* ARABIC </w:instrText>
      </w:r>
      <w:r w:rsidRPr="0086464E">
        <w:rPr>
          <w:rFonts w:eastAsia="宋体"/>
          <w:b/>
          <w:szCs w:val="22"/>
          <w:lang w:val="en-GB" w:eastAsia="zh-CN"/>
        </w:rPr>
        <w:fldChar w:fldCharType="separate"/>
      </w:r>
      <w:r w:rsidR="000919E9">
        <w:rPr>
          <w:rFonts w:eastAsia="宋体"/>
          <w:b/>
          <w:noProof/>
          <w:szCs w:val="22"/>
          <w:lang w:val="en-GB" w:eastAsia="zh-CN"/>
        </w:rPr>
        <w:t>1</w:t>
      </w:r>
      <w:r w:rsidRPr="0086464E">
        <w:rPr>
          <w:rFonts w:eastAsia="宋体"/>
          <w:b/>
          <w:szCs w:val="22"/>
          <w:lang w:val="en-GB" w:eastAsia="zh-CN"/>
        </w:rPr>
        <w:fldChar w:fldCharType="end"/>
      </w:r>
      <w:r w:rsidR="00CA5B4F" w:rsidRPr="0086464E">
        <w:rPr>
          <w:rFonts w:eastAsia="宋体"/>
          <w:b/>
          <w:szCs w:val="22"/>
          <w:lang w:val="en-GB" w:eastAsia="zh-CN"/>
        </w:rPr>
        <w:t xml:space="preserve">: </w:t>
      </w:r>
      <w:bookmarkStart w:id="38" w:name="OLE_LINK3"/>
      <w:r w:rsidR="00FF7750" w:rsidRPr="0086464E">
        <w:rPr>
          <w:rFonts w:eastAsia="宋体"/>
          <w:b/>
          <w:szCs w:val="22"/>
          <w:lang w:val="en-GB" w:eastAsia="zh-CN"/>
        </w:rPr>
        <w:t xml:space="preserve">One-to-one mapping between preambles and DMRS port + </w:t>
      </w:r>
      <w:r w:rsidRPr="0086464E">
        <w:rPr>
          <w:rFonts w:eastAsia="宋体"/>
          <w:b/>
          <w:szCs w:val="22"/>
          <w:lang w:val="en-GB" w:eastAsia="zh-CN"/>
        </w:rPr>
        <w:t xml:space="preserve">individual </w:t>
      </w:r>
      <w:r w:rsidR="00FF7750" w:rsidRPr="0086464E">
        <w:rPr>
          <w:rFonts w:eastAsia="宋体"/>
          <w:b/>
          <w:szCs w:val="22"/>
          <w:lang w:val="en-GB" w:eastAsia="zh-CN"/>
        </w:rPr>
        <w:t>DMRS sequence achieves better performance with BLER target 10-2 compared to multiple-to-one mapping between preambles and DMRS port with the same DMRS sequence.</w:t>
      </w:r>
    </w:p>
    <w:bookmarkEnd w:id="38"/>
    <w:p w14:paraId="47D06331" w14:textId="2C7D9A28" w:rsidR="00E26201" w:rsidRPr="0086464E" w:rsidRDefault="00E26201" w:rsidP="0086464E">
      <w:pPr>
        <w:pStyle w:val="a0"/>
        <w:rPr>
          <w:rFonts w:eastAsia="宋体"/>
          <w:b/>
          <w:szCs w:val="22"/>
          <w:lang w:val="en-GB" w:eastAsia="zh-CN"/>
        </w:rPr>
      </w:pPr>
      <w:r w:rsidRPr="0086464E">
        <w:rPr>
          <w:rFonts w:eastAsia="宋体"/>
          <w:b/>
          <w:szCs w:val="22"/>
          <w:lang w:val="en-GB" w:eastAsia="zh-CN"/>
        </w:rPr>
        <w:t xml:space="preserve">Observation </w:t>
      </w:r>
      <w:r w:rsidRPr="0086464E">
        <w:rPr>
          <w:rFonts w:eastAsia="宋体"/>
          <w:b/>
          <w:szCs w:val="22"/>
          <w:lang w:val="en-GB" w:eastAsia="zh-CN"/>
        </w:rPr>
        <w:fldChar w:fldCharType="begin"/>
      </w:r>
      <w:r w:rsidRPr="0086464E">
        <w:rPr>
          <w:rFonts w:eastAsia="宋体"/>
          <w:b/>
          <w:szCs w:val="22"/>
          <w:lang w:val="en-GB" w:eastAsia="zh-CN"/>
        </w:rPr>
        <w:instrText xml:space="preserve"> SEQ Observation \* ARABIC </w:instrText>
      </w:r>
      <w:r w:rsidRPr="0086464E">
        <w:rPr>
          <w:rFonts w:eastAsia="宋体"/>
          <w:b/>
          <w:szCs w:val="22"/>
          <w:lang w:val="en-GB" w:eastAsia="zh-CN"/>
        </w:rPr>
        <w:fldChar w:fldCharType="separate"/>
      </w:r>
      <w:r w:rsidR="000919E9">
        <w:rPr>
          <w:rFonts w:eastAsia="宋体"/>
          <w:b/>
          <w:noProof/>
          <w:szCs w:val="22"/>
          <w:lang w:val="en-GB" w:eastAsia="zh-CN"/>
        </w:rPr>
        <w:t>2</w:t>
      </w:r>
      <w:r w:rsidRPr="0086464E">
        <w:rPr>
          <w:rFonts w:eastAsia="宋体"/>
          <w:b/>
          <w:szCs w:val="22"/>
          <w:lang w:val="en-GB" w:eastAsia="zh-CN"/>
        </w:rPr>
        <w:fldChar w:fldCharType="end"/>
      </w:r>
      <w:r w:rsidRPr="0086464E">
        <w:rPr>
          <w:rFonts w:eastAsia="宋体"/>
          <w:b/>
          <w:szCs w:val="22"/>
          <w:lang w:val="en-GB" w:eastAsia="zh-CN"/>
        </w:rPr>
        <w:t>:</w:t>
      </w:r>
      <w:r w:rsidR="00CA5B4F" w:rsidRPr="0086464E">
        <w:rPr>
          <w:rFonts w:eastAsia="宋体"/>
          <w:b/>
          <w:szCs w:val="22"/>
          <w:lang w:val="en-GB" w:eastAsia="zh-CN"/>
        </w:rPr>
        <w:t xml:space="preserve"> </w:t>
      </w:r>
      <w:r w:rsidRPr="0086464E">
        <w:rPr>
          <w:rFonts w:eastAsia="宋体"/>
          <w:b/>
          <w:szCs w:val="22"/>
          <w:lang w:val="en-GB" w:eastAsia="zh-CN"/>
        </w:rPr>
        <w:t>In case of one-to-one mapping, case 3 with PO of 6 PRBs and 8 scrambling IDs per DMRS port has better performance than that of case 4 with 2 POs of 3 PRBs per PO and 4 scrambling IDs per DMRS port.</w:t>
      </w:r>
    </w:p>
    <w:p w14:paraId="6E42F69D" w14:textId="77777777" w:rsidR="00CA5B4F" w:rsidRPr="00691CE4" w:rsidRDefault="00CA5B4F" w:rsidP="00691CE4">
      <w:pPr>
        <w:rPr>
          <w:rFonts w:eastAsia="宋体"/>
        </w:rPr>
      </w:pPr>
    </w:p>
    <w:p w14:paraId="444EF27F" w14:textId="77777777" w:rsidR="00AA60E1" w:rsidRPr="005F15C7" w:rsidRDefault="00AA60E1" w:rsidP="00AA60E1">
      <w:pPr>
        <w:pStyle w:val="1"/>
        <w:keepLines/>
        <w:numPr>
          <w:ilvl w:val="0"/>
          <w:numId w:val="5"/>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fr-FR"/>
        </w:rPr>
      </w:pPr>
      <w:bookmarkStart w:id="39" w:name="OLE_LINK16"/>
      <w:r w:rsidRPr="005F15C7">
        <w:rPr>
          <w:b w:val="0"/>
          <w:bCs w:val="0"/>
          <w:kern w:val="0"/>
          <w:sz w:val="36"/>
          <w:szCs w:val="20"/>
          <w:lang w:val="fr-FR"/>
        </w:rPr>
        <w:t>Conclusion</w:t>
      </w:r>
    </w:p>
    <w:bookmarkEnd w:id="39"/>
    <w:p w14:paraId="23B9C130" w14:textId="276A348A" w:rsidR="00AA60E1" w:rsidRDefault="00AA60E1" w:rsidP="00AA60E1">
      <w:pPr>
        <w:pStyle w:val="a0"/>
        <w:rPr>
          <w:rFonts w:eastAsia="宋体"/>
          <w:szCs w:val="20"/>
          <w:lang w:eastAsia="zh-CN"/>
        </w:rPr>
      </w:pPr>
      <w:r w:rsidRPr="00C3707A">
        <w:rPr>
          <w:rFonts w:eastAsia="宋体" w:hint="eastAsia"/>
          <w:szCs w:val="20"/>
          <w:lang w:eastAsia="zh-CN"/>
        </w:rPr>
        <w:t xml:space="preserve">In this </w:t>
      </w:r>
      <w:r w:rsidRPr="00C3707A">
        <w:rPr>
          <w:rFonts w:eastAsia="宋体"/>
          <w:szCs w:val="20"/>
          <w:lang w:eastAsia="zh-CN"/>
        </w:rPr>
        <w:t>contribution,</w:t>
      </w:r>
      <w:r w:rsidRPr="00C3707A">
        <w:rPr>
          <w:rFonts w:eastAsia="宋体" w:hint="eastAsia"/>
          <w:szCs w:val="20"/>
          <w:lang w:eastAsia="zh-CN"/>
        </w:rPr>
        <w:t xml:space="preserve"> we </w:t>
      </w:r>
      <w:r w:rsidR="00B13ADB">
        <w:rPr>
          <w:rFonts w:eastAsia="宋体"/>
          <w:szCs w:val="20"/>
          <w:lang w:val="en-GB" w:eastAsia="zh-CN"/>
        </w:rPr>
        <w:t xml:space="preserve">provide our views on </w:t>
      </w:r>
      <w:r w:rsidR="00334FAE">
        <w:rPr>
          <w:rFonts w:eastAsia="宋体"/>
          <w:szCs w:val="20"/>
          <w:lang w:val="en-GB" w:eastAsia="zh-CN"/>
        </w:rPr>
        <w:t xml:space="preserve">the use cases of 2-step RACH and the channel </w:t>
      </w:r>
      <w:r w:rsidR="00353967">
        <w:rPr>
          <w:rFonts w:eastAsia="宋体"/>
          <w:szCs w:val="20"/>
          <w:lang w:val="en-GB" w:eastAsia="zh-CN"/>
        </w:rPr>
        <w:t xml:space="preserve">structure </w:t>
      </w:r>
      <w:r w:rsidR="00334FAE">
        <w:rPr>
          <w:rFonts w:eastAsia="宋体"/>
          <w:szCs w:val="20"/>
          <w:lang w:val="en-GB" w:eastAsia="zh-CN"/>
        </w:rPr>
        <w:t xml:space="preserve">of msgA for 2-step RACH. </w:t>
      </w:r>
      <w:r w:rsidRPr="00C3707A">
        <w:rPr>
          <w:rFonts w:eastAsia="宋体"/>
          <w:szCs w:val="20"/>
          <w:lang w:eastAsia="zh-CN"/>
        </w:rPr>
        <w:t xml:space="preserve">The </w:t>
      </w:r>
      <w:r w:rsidR="00F84374">
        <w:rPr>
          <w:rFonts w:eastAsia="宋体"/>
          <w:szCs w:val="20"/>
          <w:lang w:eastAsia="zh-CN"/>
        </w:rPr>
        <w:t xml:space="preserve">observations and </w:t>
      </w:r>
      <w:r w:rsidRPr="00C3707A">
        <w:rPr>
          <w:rFonts w:eastAsia="宋体" w:hint="eastAsia"/>
          <w:szCs w:val="20"/>
          <w:lang w:eastAsia="zh-CN"/>
        </w:rPr>
        <w:t>proposals are summarized below.</w:t>
      </w:r>
    </w:p>
    <w:p w14:paraId="7215B8B3" w14:textId="4731A860" w:rsidR="00906281" w:rsidRPr="00D52A20" w:rsidRDefault="00906281" w:rsidP="00906281">
      <w:pPr>
        <w:pStyle w:val="a0"/>
        <w:rPr>
          <w:rFonts w:eastAsia="宋体"/>
          <w:b/>
          <w:szCs w:val="22"/>
          <w:lang w:val="en-GB" w:eastAsia="zh-CN"/>
        </w:rPr>
      </w:pPr>
      <w:r w:rsidRPr="00D52A20">
        <w:rPr>
          <w:rFonts w:eastAsia="宋体"/>
          <w:b/>
          <w:szCs w:val="22"/>
          <w:lang w:val="en-GB" w:eastAsia="zh-CN"/>
        </w:rPr>
        <w:t xml:space="preserve">Observation </w:t>
      </w:r>
      <w:r>
        <w:rPr>
          <w:rFonts w:eastAsia="宋体"/>
          <w:b/>
          <w:noProof/>
          <w:szCs w:val="22"/>
          <w:lang w:val="en-GB" w:eastAsia="zh-CN"/>
        </w:rPr>
        <w:t>1</w:t>
      </w:r>
      <w:r w:rsidRPr="00D52A20">
        <w:rPr>
          <w:rFonts w:eastAsia="宋体"/>
          <w:b/>
          <w:szCs w:val="22"/>
          <w:lang w:val="en-GB" w:eastAsia="zh-CN"/>
        </w:rPr>
        <w:t>: One-to-one mapping between preambles and DMRS port + individual DMRS sequence achieves better performance with BLER target 10-2 compared to multiple-to-one mapping between preambles and DMRS port with the same DMRS sequence.</w:t>
      </w:r>
    </w:p>
    <w:p w14:paraId="465BB1C0" w14:textId="2331496E" w:rsidR="00906281" w:rsidRPr="00D52A20" w:rsidRDefault="00906281" w:rsidP="00906281">
      <w:pPr>
        <w:pStyle w:val="a0"/>
        <w:rPr>
          <w:rFonts w:eastAsia="宋体"/>
          <w:b/>
          <w:szCs w:val="22"/>
          <w:lang w:val="en-GB" w:eastAsia="zh-CN"/>
        </w:rPr>
      </w:pPr>
      <w:r w:rsidRPr="00D52A20">
        <w:rPr>
          <w:rFonts w:eastAsia="宋体"/>
          <w:b/>
          <w:szCs w:val="22"/>
          <w:lang w:val="en-GB" w:eastAsia="zh-CN"/>
        </w:rPr>
        <w:t xml:space="preserve">Observation </w:t>
      </w:r>
      <w:r>
        <w:rPr>
          <w:rFonts w:eastAsia="宋体"/>
          <w:b/>
          <w:noProof/>
          <w:szCs w:val="22"/>
          <w:lang w:val="en-GB" w:eastAsia="zh-CN"/>
        </w:rPr>
        <w:t>2</w:t>
      </w:r>
      <w:r w:rsidRPr="00D52A20">
        <w:rPr>
          <w:rFonts w:eastAsia="宋体"/>
          <w:b/>
          <w:szCs w:val="22"/>
          <w:lang w:val="en-GB" w:eastAsia="zh-CN"/>
        </w:rPr>
        <w:t>: In case of one-to-one mapping, case 3 with PO of 6 PRBs and 8 scrambling IDs per DMRS port has better performance than that of case 4 with 2 POs of 3 PRBs per PO and 4 scrambling IDs per DMRS port.</w:t>
      </w:r>
    </w:p>
    <w:p w14:paraId="306E5772" w14:textId="77777777" w:rsidR="004902EF" w:rsidRPr="0086464E" w:rsidRDefault="004902EF" w:rsidP="00AA60E1">
      <w:pPr>
        <w:pStyle w:val="a0"/>
        <w:rPr>
          <w:rFonts w:eastAsia="宋体"/>
          <w:szCs w:val="20"/>
          <w:lang w:val="en-GB" w:eastAsia="zh-CN"/>
        </w:rPr>
      </w:pPr>
    </w:p>
    <w:p w14:paraId="6A6C03A1" w14:textId="6F48B6AD" w:rsidR="00E84CEE" w:rsidRDefault="00E84CEE" w:rsidP="00E84CEE">
      <w:pPr>
        <w:pStyle w:val="a0"/>
        <w:rPr>
          <w:b/>
        </w:rPr>
      </w:pPr>
      <w:r w:rsidRPr="00991554">
        <w:rPr>
          <w:b/>
        </w:rPr>
        <w:t xml:space="preserve">Proposal </w:t>
      </w:r>
      <w:r>
        <w:rPr>
          <w:b/>
          <w:noProof/>
        </w:rPr>
        <w:t>1</w:t>
      </w:r>
      <w:r w:rsidRPr="00991554">
        <w:rPr>
          <w:b/>
        </w:rPr>
        <w:t xml:space="preserve">: </w:t>
      </w:r>
      <w:r w:rsidRPr="007845C3">
        <w:rPr>
          <w:b/>
          <w:lang w:val="en-GB"/>
        </w:rPr>
        <w:t>DMRS port and DMRS sequence</w:t>
      </w:r>
      <w:r w:rsidRPr="007845C3">
        <w:rPr>
          <w:b/>
        </w:rPr>
        <w:t xml:space="preserve"> </w:t>
      </w:r>
      <w:r>
        <w:rPr>
          <w:b/>
        </w:rPr>
        <w:t xml:space="preserve">are supported for the definition of PUSCH resource unit. </w:t>
      </w:r>
    </w:p>
    <w:p w14:paraId="4CD42D93" w14:textId="77777777" w:rsidR="00E84CEE" w:rsidRDefault="00E84CEE" w:rsidP="00E84CEE">
      <w:pPr>
        <w:pStyle w:val="a0"/>
        <w:numPr>
          <w:ilvl w:val="0"/>
          <w:numId w:val="16"/>
        </w:numPr>
        <w:rPr>
          <w:b/>
        </w:rPr>
      </w:pPr>
      <w:r w:rsidRPr="003923C0">
        <w:rPr>
          <w:b/>
        </w:rPr>
        <w:t>Multiple DMRS sequences can be configured for a DMRS port in a PUSCH occasion</w:t>
      </w:r>
    </w:p>
    <w:p w14:paraId="02E54470" w14:textId="77777777" w:rsidR="00E84CEE" w:rsidRPr="00A060C2" w:rsidRDefault="00E84CEE" w:rsidP="00E84CEE">
      <w:pPr>
        <w:pStyle w:val="a0"/>
        <w:numPr>
          <w:ilvl w:val="0"/>
          <w:numId w:val="16"/>
        </w:numPr>
        <w:rPr>
          <w:b/>
        </w:rPr>
      </w:pPr>
      <w:r>
        <w:rPr>
          <w:b/>
        </w:rPr>
        <w:t>It is configurable that a PUSCH resource unit is defined by DMRS port or DMRS port/DMRS sequence.</w:t>
      </w:r>
    </w:p>
    <w:p w14:paraId="307F1C9C" w14:textId="6D085998" w:rsidR="00E84CEE" w:rsidRPr="00031363" w:rsidRDefault="00E84CEE" w:rsidP="00E84CEE">
      <w:pPr>
        <w:pStyle w:val="a0"/>
        <w:rPr>
          <w:b/>
        </w:rPr>
      </w:pPr>
      <w:r w:rsidRPr="00991554">
        <w:rPr>
          <w:b/>
        </w:rPr>
        <w:t xml:space="preserve">Proposal </w:t>
      </w:r>
      <w:r>
        <w:rPr>
          <w:b/>
          <w:noProof/>
        </w:rPr>
        <w:t>2</w:t>
      </w:r>
      <w:r w:rsidRPr="00991554">
        <w:rPr>
          <w:b/>
        </w:rPr>
        <w:t>:</w:t>
      </w:r>
      <w:r w:rsidRPr="00031363">
        <w:rPr>
          <w:b/>
        </w:rPr>
        <w:t xml:space="preserve"> PUSCH resource unit is ordered </w:t>
      </w:r>
      <w:r>
        <w:rPr>
          <w:b/>
        </w:rPr>
        <w:t>according to the</w:t>
      </w:r>
      <w:r w:rsidRPr="00031363">
        <w:rPr>
          <w:b/>
        </w:rPr>
        <w:t xml:space="preserve"> DMRS sequence</w:t>
      </w:r>
      <w:r>
        <w:rPr>
          <w:b/>
        </w:rPr>
        <w:t xml:space="preserve"> index</w:t>
      </w:r>
      <w:r w:rsidRPr="00031363">
        <w:rPr>
          <w:b/>
        </w:rPr>
        <w:t xml:space="preserve">, DMRS port </w:t>
      </w:r>
      <w:r>
        <w:rPr>
          <w:b/>
        </w:rPr>
        <w:t xml:space="preserve">index </w:t>
      </w:r>
      <w:r w:rsidRPr="00031363">
        <w:rPr>
          <w:b/>
        </w:rPr>
        <w:t>and PUSCH occasion</w:t>
      </w:r>
      <w:r>
        <w:rPr>
          <w:b/>
        </w:rPr>
        <w:t xml:space="preserve"> index.</w:t>
      </w:r>
    </w:p>
    <w:p w14:paraId="17794EB0" w14:textId="50AB79D9" w:rsidR="00E84CEE" w:rsidRDefault="00E84CEE" w:rsidP="00E84CEE">
      <w:pPr>
        <w:pStyle w:val="a0"/>
        <w:rPr>
          <w:b/>
        </w:rPr>
      </w:pPr>
      <w:r w:rsidRPr="00742EF6">
        <w:rPr>
          <w:b/>
        </w:rPr>
        <w:t xml:space="preserve">Proposal </w:t>
      </w:r>
      <w:r>
        <w:rPr>
          <w:b/>
          <w:noProof/>
        </w:rPr>
        <w:t>3</w:t>
      </w:r>
      <w:r w:rsidRPr="00742EF6">
        <w:rPr>
          <w:b/>
        </w:rPr>
        <w:t xml:space="preserve">: </w:t>
      </w:r>
      <w:r>
        <w:rPr>
          <w:b/>
        </w:rPr>
        <w:t xml:space="preserve">Support one or multiple </w:t>
      </w:r>
      <w:r w:rsidRPr="00742EF6">
        <w:rPr>
          <w:b/>
        </w:rPr>
        <w:t xml:space="preserve">PUSCH </w:t>
      </w:r>
      <w:r>
        <w:rPr>
          <w:b/>
        </w:rPr>
        <w:t>occasions</w:t>
      </w:r>
      <w:r w:rsidRPr="00742EF6">
        <w:rPr>
          <w:b/>
        </w:rPr>
        <w:t xml:space="preserve"> </w:t>
      </w:r>
      <w:r>
        <w:rPr>
          <w:b/>
        </w:rPr>
        <w:t>are</w:t>
      </w:r>
      <w:r w:rsidRPr="00742EF6">
        <w:rPr>
          <w:b/>
        </w:rPr>
        <w:t xml:space="preserve"> associated with </w:t>
      </w:r>
      <w:r>
        <w:rPr>
          <w:b/>
        </w:rPr>
        <w:t xml:space="preserve">a set of </w:t>
      </w:r>
      <w:r w:rsidRPr="00742EF6">
        <w:rPr>
          <w:b/>
        </w:rPr>
        <w:t>SSB</w:t>
      </w:r>
    </w:p>
    <w:p w14:paraId="23CC8164" w14:textId="77777777" w:rsidR="00E84CEE" w:rsidRPr="00742EF6" w:rsidRDefault="00E84CEE" w:rsidP="00E84CEE">
      <w:pPr>
        <w:pStyle w:val="a0"/>
        <w:numPr>
          <w:ilvl w:val="0"/>
          <w:numId w:val="23"/>
        </w:numPr>
        <w:rPr>
          <w:b/>
        </w:rPr>
      </w:pPr>
      <w:r>
        <w:rPr>
          <w:b/>
        </w:rPr>
        <w:lastRenderedPageBreak/>
        <w:t>Mapping ratio</w:t>
      </w:r>
      <w:r w:rsidRPr="00742EF6">
        <w:rPr>
          <w:b/>
        </w:rPr>
        <w:t xml:space="preserve"> between SSB</w:t>
      </w:r>
      <w:r>
        <w:rPr>
          <w:b/>
        </w:rPr>
        <w:t>s</w:t>
      </w:r>
      <w:r w:rsidRPr="00742EF6">
        <w:rPr>
          <w:b/>
        </w:rPr>
        <w:t xml:space="preserve"> and PUSCH </w:t>
      </w:r>
      <w:r>
        <w:rPr>
          <w:b/>
        </w:rPr>
        <w:t>occasions</w:t>
      </w:r>
      <w:r w:rsidRPr="00742EF6">
        <w:rPr>
          <w:b/>
        </w:rPr>
        <w:t xml:space="preserve"> is </w:t>
      </w:r>
      <w:r>
        <w:rPr>
          <w:b/>
        </w:rPr>
        <w:t>configured</w:t>
      </w:r>
      <w:r w:rsidRPr="00742EF6">
        <w:rPr>
          <w:b/>
        </w:rPr>
        <w:t xml:space="preserve"> by higher layer</w:t>
      </w:r>
      <w:r>
        <w:rPr>
          <w:b/>
        </w:rPr>
        <w:t xml:space="preserve">, e.g. </w:t>
      </w:r>
      <w:r w:rsidRPr="001C1EE3">
        <w:rPr>
          <w:b/>
          <w:i/>
        </w:rPr>
        <w:t>N</w:t>
      </w:r>
      <w:r w:rsidRPr="001C1EE3">
        <w:rPr>
          <w:b/>
        </w:rPr>
        <w:t xml:space="preserve"> SSB is associated with </w:t>
      </w:r>
      <w:r w:rsidRPr="0086464E">
        <w:rPr>
          <w:b/>
          <w:i/>
        </w:rPr>
        <w:t>M</w:t>
      </w:r>
      <w:r w:rsidRPr="001C1EE3">
        <w:rPr>
          <w:b/>
        </w:rPr>
        <w:t xml:space="preserve"> PUSCH occasions</w:t>
      </w:r>
      <w:r w:rsidRPr="00742EF6">
        <w:rPr>
          <w:b/>
        </w:rPr>
        <w:t>.</w:t>
      </w:r>
    </w:p>
    <w:p w14:paraId="778CAFCB" w14:textId="2F54F724" w:rsidR="00E84CEE" w:rsidRDefault="00E84CEE" w:rsidP="00E84CEE">
      <w:pPr>
        <w:pStyle w:val="a0"/>
        <w:rPr>
          <w:b/>
        </w:rPr>
      </w:pPr>
      <w:r w:rsidRPr="00991554">
        <w:rPr>
          <w:b/>
        </w:rPr>
        <w:t xml:space="preserve">Proposal </w:t>
      </w:r>
      <w:r>
        <w:rPr>
          <w:b/>
          <w:noProof/>
        </w:rPr>
        <w:t>4</w:t>
      </w:r>
      <w:r w:rsidRPr="00991554">
        <w:rPr>
          <w:b/>
        </w:rPr>
        <w:t xml:space="preserve">: </w:t>
      </w:r>
      <w:r>
        <w:rPr>
          <w:b/>
        </w:rPr>
        <w:t>W</w:t>
      </w:r>
      <w:r w:rsidRPr="00CF03BE">
        <w:rPr>
          <w:b/>
        </w:rPr>
        <w:t>hen multiple FDMed PUSCH occasions are configured</w:t>
      </w:r>
      <w:r w:rsidRPr="00A10A0D">
        <w:rPr>
          <w:b/>
        </w:rPr>
        <w:t xml:space="preserve">, </w:t>
      </w:r>
      <w:r>
        <w:rPr>
          <w:b/>
        </w:rPr>
        <w:t>support</w:t>
      </w:r>
    </w:p>
    <w:p w14:paraId="6B40F01C" w14:textId="77777777" w:rsidR="00E84CEE" w:rsidRPr="00CF03BE" w:rsidRDefault="00E84CEE" w:rsidP="00E84CEE">
      <w:pPr>
        <w:pStyle w:val="a0"/>
        <w:numPr>
          <w:ilvl w:val="0"/>
          <w:numId w:val="16"/>
        </w:numPr>
        <w:rPr>
          <w:b/>
        </w:rPr>
      </w:pPr>
      <w:r w:rsidRPr="00CF03BE">
        <w:rPr>
          <w:b/>
        </w:rPr>
        <w:t>one configuration where all FDMed PUSCH occasions get mapped to the same SSB, where different SSBs are associated with different PUSCH occasions in time domain</w:t>
      </w:r>
    </w:p>
    <w:p w14:paraId="35485BA2" w14:textId="77777777" w:rsidR="00E84CEE" w:rsidRDefault="00E84CEE" w:rsidP="00E84CEE">
      <w:pPr>
        <w:pStyle w:val="a0"/>
        <w:numPr>
          <w:ilvl w:val="0"/>
          <w:numId w:val="16"/>
        </w:numPr>
        <w:rPr>
          <w:b/>
        </w:rPr>
      </w:pPr>
      <w:r w:rsidRPr="00CF03BE">
        <w:rPr>
          <w:b/>
        </w:rPr>
        <w:t>one configuration where all FDMed PUSCH occasions get mapped to one set of SSBs</w:t>
      </w:r>
    </w:p>
    <w:p w14:paraId="33F01A43" w14:textId="7C11D17E" w:rsidR="00E84CEE" w:rsidRDefault="00E84CEE" w:rsidP="00E84CEE">
      <w:pPr>
        <w:pStyle w:val="a0"/>
        <w:rPr>
          <w:b/>
        </w:rPr>
      </w:pPr>
      <w:r w:rsidRPr="00991554">
        <w:rPr>
          <w:b/>
        </w:rPr>
        <w:t xml:space="preserve">Proposal </w:t>
      </w:r>
      <w:r>
        <w:rPr>
          <w:b/>
          <w:noProof/>
        </w:rPr>
        <w:t>5</w:t>
      </w:r>
      <w:r w:rsidRPr="00991554">
        <w:rPr>
          <w:b/>
        </w:rPr>
        <w:t xml:space="preserve">: </w:t>
      </w:r>
      <w:r w:rsidRPr="00A10A0D">
        <w:rPr>
          <w:b/>
        </w:rPr>
        <w:t xml:space="preserve">When </w:t>
      </w:r>
      <w:r w:rsidRPr="002E7804">
        <w:rPr>
          <w:b/>
        </w:rPr>
        <w:t>multiple PUSCH resource units are configured</w:t>
      </w:r>
      <w:r>
        <w:rPr>
          <w:b/>
        </w:rPr>
        <w:t xml:space="preserve"> in</w:t>
      </w:r>
      <w:r w:rsidRPr="002E7804">
        <w:rPr>
          <w:b/>
        </w:rPr>
        <w:t xml:space="preserve"> a PUSCH occasion</w:t>
      </w:r>
      <w:r>
        <w:rPr>
          <w:b/>
        </w:rPr>
        <w:t xml:space="preserve"> and</w:t>
      </w:r>
      <w:r w:rsidRPr="002E7804">
        <w:rPr>
          <w:b/>
        </w:rPr>
        <w:t xml:space="preserve"> </w:t>
      </w:r>
      <w:r w:rsidRPr="00A10A0D">
        <w:rPr>
          <w:b/>
        </w:rPr>
        <w:t xml:space="preserve">multiple SSB are associated with </w:t>
      </w:r>
      <w:r>
        <w:rPr>
          <w:b/>
        </w:rPr>
        <w:t>the</w:t>
      </w:r>
      <w:r w:rsidRPr="00A10A0D">
        <w:rPr>
          <w:b/>
        </w:rPr>
        <w:t xml:space="preserve"> PUSCH occasion, </w:t>
      </w:r>
      <w:r>
        <w:rPr>
          <w:b/>
        </w:rPr>
        <w:t>support</w:t>
      </w:r>
    </w:p>
    <w:p w14:paraId="1D2C4FF6" w14:textId="77777777" w:rsidR="00E84CEE" w:rsidRPr="002E7804" w:rsidRDefault="00E84CEE" w:rsidP="00E84CEE">
      <w:pPr>
        <w:pStyle w:val="a0"/>
        <w:numPr>
          <w:ilvl w:val="0"/>
          <w:numId w:val="16"/>
        </w:numPr>
        <w:rPr>
          <w:b/>
        </w:rPr>
      </w:pPr>
      <w:r w:rsidRPr="002E7804">
        <w:rPr>
          <w:b/>
        </w:rPr>
        <w:t>one configuration where all PUSCH resources units within a PUSCH occasion get mapped to one set of SSBs</w:t>
      </w:r>
    </w:p>
    <w:p w14:paraId="48045F1E" w14:textId="77777777" w:rsidR="00E84CEE" w:rsidRPr="002E7804" w:rsidRDefault="00E84CEE" w:rsidP="00E84CEE">
      <w:pPr>
        <w:pStyle w:val="a0"/>
        <w:numPr>
          <w:ilvl w:val="0"/>
          <w:numId w:val="16"/>
        </w:numPr>
        <w:rPr>
          <w:b/>
        </w:rPr>
      </w:pPr>
      <w:r w:rsidRPr="002E7804">
        <w:rPr>
          <w:b/>
        </w:rPr>
        <w:t>one configuration where all PUSCH resource units within a PUSCH occasion get mapped interlaced to one set of SSBs</w:t>
      </w:r>
    </w:p>
    <w:p w14:paraId="6AC1D810" w14:textId="77777777" w:rsidR="00E84CEE" w:rsidRDefault="00E84CEE" w:rsidP="00E84CEE">
      <w:pPr>
        <w:pStyle w:val="a0"/>
        <w:numPr>
          <w:ilvl w:val="1"/>
          <w:numId w:val="16"/>
        </w:numPr>
        <w:rPr>
          <w:b/>
        </w:rPr>
      </w:pPr>
      <w:r>
        <w:rPr>
          <w:b/>
        </w:rPr>
        <w:t xml:space="preserve">The interlaced interval </w:t>
      </w:r>
      <w:r w:rsidRPr="0086464E">
        <w:rPr>
          <w:b/>
          <w:i/>
        </w:rPr>
        <w:t>L</w:t>
      </w:r>
      <w:r>
        <w:rPr>
          <w:b/>
        </w:rPr>
        <w:t xml:space="preserve"> for PUSCH resource units is configurable.</w:t>
      </w:r>
    </w:p>
    <w:p w14:paraId="298AD9AC" w14:textId="49C1ABFC" w:rsidR="00E84CEE" w:rsidRDefault="00E84CEE" w:rsidP="00E84CEE">
      <w:pPr>
        <w:pStyle w:val="a0"/>
        <w:rPr>
          <w:b/>
        </w:rPr>
      </w:pPr>
      <w:r w:rsidRPr="00991554">
        <w:rPr>
          <w:b/>
        </w:rPr>
        <w:t xml:space="preserve">Proposal </w:t>
      </w:r>
      <w:r>
        <w:rPr>
          <w:b/>
          <w:noProof/>
        </w:rPr>
        <w:t>6</w:t>
      </w:r>
      <w:r w:rsidRPr="00991554">
        <w:rPr>
          <w:b/>
        </w:rPr>
        <w:t xml:space="preserve">: </w:t>
      </w:r>
      <w:r>
        <w:rPr>
          <w:b/>
        </w:rPr>
        <w:t xml:space="preserve">Define association rule for one-to-one mapping </w:t>
      </w:r>
      <w:r w:rsidRPr="00935D1F">
        <w:rPr>
          <w:b/>
        </w:rPr>
        <w:t>between PUSCH resource units and preambles.</w:t>
      </w:r>
    </w:p>
    <w:p w14:paraId="4ECD58A0" w14:textId="77777777" w:rsidR="00E84CEE" w:rsidRPr="0086464E" w:rsidRDefault="00E84CEE" w:rsidP="00E84CEE">
      <w:pPr>
        <w:pStyle w:val="a0"/>
        <w:numPr>
          <w:ilvl w:val="0"/>
          <w:numId w:val="16"/>
        </w:numPr>
        <w:rPr>
          <w:b/>
        </w:rPr>
      </w:pPr>
      <w:r w:rsidRPr="0086464E">
        <w:rPr>
          <w:b/>
        </w:rPr>
        <w:t xml:space="preserve">Step 1: the SSBs are mapped to groups of PUSCH occasions in increase order of SSB, where each group of PUSCH occasions contains </w:t>
      </w:r>
      <w:r w:rsidRPr="0086464E">
        <w:rPr>
          <w:b/>
          <w:i/>
        </w:rPr>
        <w:t>M</w:t>
      </w:r>
      <w:r w:rsidRPr="0086464E">
        <w:rPr>
          <w:b/>
        </w:rPr>
        <w:t xml:space="preserve"> PUSCH occasions</w:t>
      </w:r>
    </w:p>
    <w:p w14:paraId="36CDD45B" w14:textId="77777777" w:rsidR="00E84CEE" w:rsidRPr="0086464E" w:rsidRDefault="00E84CEE" w:rsidP="00E84CEE">
      <w:pPr>
        <w:pStyle w:val="a0"/>
        <w:numPr>
          <w:ilvl w:val="0"/>
          <w:numId w:val="16"/>
        </w:numPr>
        <w:rPr>
          <w:b/>
        </w:rPr>
      </w:pPr>
      <w:r w:rsidRPr="0086464E">
        <w:rPr>
          <w:b/>
        </w:rPr>
        <w:t>Step 2: The preambles of a given SSB are mapped to PUSCH resource units according the following order.</w:t>
      </w:r>
    </w:p>
    <w:p w14:paraId="115885EC" w14:textId="77777777" w:rsidR="00E84CEE" w:rsidRPr="0086464E" w:rsidRDefault="00E84CEE" w:rsidP="00E84CEE">
      <w:pPr>
        <w:pStyle w:val="a0"/>
        <w:numPr>
          <w:ilvl w:val="1"/>
          <w:numId w:val="16"/>
        </w:numPr>
        <w:rPr>
          <w:b/>
        </w:rPr>
      </w:pPr>
      <w:r w:rsidRPr="0086464E">
        <w:rPr>
          <w:b/>
        </w:rPr>
        <w:t>First, in increas</w:t>
      </w:r>
      <w:r>
        <w:rPr>
          <w:b/>
        </w:rPr>
        <w:t>ing</w:t>
      </w:r>
      <w:r w:rsidRPr="0086464E">
        <w:rPr>
          <w:b/>
        </w:rPr>
        <w:t xml:space="preserve"> order of PUSCH resource units corresponding to a PUSCH occasion, with interlaced interval for PUSCH resource units = </w:t>
      </w:r>
      <w:r w:rsidRPr="0086464E">
        <w:rPr>
          <w:b/>
          <w:i/>
        </w:rPr>
        <w:t>L</w:t>
      </w:r>
      <w:r w:rsidRPr="0086464E">
        <w:rPr>
          <w:b/>
        </w:rPr>
        <w:t xml:space="preserve"> (</w:t>
      </w:r>
      <w:r w:rsidRPr="0086464E">
        <w:rPr>
          <w:b/>
          <w:i/>
        </w:rPr>
        <w:t>L</w:t>
      </w:r>
      <w:r w:rsidRPr="0086464E">
        <w:rPr>
          <w:b/>
        </w:rPr>
        <w:t>&gt;=1)</w:t>
      </w:r>
    </w:p>
    <w:p w14:paraId="0C166091" w14:textId="77777777" w:rsidR="00E84CEE" w:rsidRPr="0086464E" w:rsidRDefault="00E84CEE" w:rsidP="00E84CEE">
      <w:pPr>
        <w:pStyle w:val="a0"/>
        <w:numPr>
          <w:ilvl w:val="1"/>
          <w:numId w:val="16"/>
        </w:numPr>
        <w:rPr>
          <w:b/>
        </w:rPr>
      </w:pPr>
      <w:r w:rsidRPr="0086464E">
        <w:rPr>
          <w:b/>
        </w:rPr>
        <w:t>Second, in increasing order of PUSCH occasion indexes for a group of PUSCH occasions</w:t>
      </w:r>
    </w:p>
    <w:p w14:paraId="51834622" w14:textId="3B8A0CC1" w:rsidR="00E84CEE" w:rsidRDefault="00E84CEE" w:rsidP="00E84CEE">
      <w:pPr>
        <w:pStyle w:val="a0"/>
        <w:rPr>
          <w:b/>
        </w:rPr>
      </w:pPr>
      <w:r w:rsidRPr="00991554">
        <w:rPr>
          <w:b/>
        </w:rPr>
        <w:t xml:space="preserve">Proposal </w:t>
      </w:r>
      <w:r>
        <w:rPr>
          <w:b/>
          <w:noProof/>
        </w:rPr>
        <w:t>7</w:t>
      </w:r>
      <w:r w:rsidRPr="00991554">
        <w:rPr>
          <w:b/>
        </w:rPr>
        <w:t xml:space="preserve">: </w:t>
      </w:r>
      <w:r>
        <w:rPr>
          <w:b/>
        </w:rPr>
        <w:t>Forward compatibility should be taken into account for design of 2-step RACH.</w:t>
      </w:r>
    </w:p>
    <w:p w14:paraId="34266DAE" w14:textId="36B15CAC" w:rsidR="00E84CEE" w:rsidRDefault="00E84CEE" w:rsidP="00E84CEE">
      <w:pPr>
        <w:pStyle w:val="a0"/>
        <w:rPr>
          <w:b/>
        </w:rPr>
      </w:pPr>
      <w:r w:rsidRPr="00991554">
        <w:rPr>
          <w:b/>
        </w:rPr>
        <w:t xml:space="preserve">Proposal </w:t>
      </w:r>
      <w:r>
        <w:rPr>
          <w:b/>
          <w:noProof/>
        </w:rPr>
        <w:t>8</w:t>
      </w:r>
      <w:r w:rsidRPr="00991554">
        <w:rPr>
          <w:b/>
        </w:rPr>
        <w:t xml:space="preserve">: </w:t>
      </w:r>
      <w:r>
        <w:rPr>
          <w:b/>
        </w:rPr>
        <w:t>For msg</w:t>
      </w:r>
      <w:r w:rsidRPr="00354739">
        <w:rPr>
          <w:b/>
        </w:rPr>
        <w:t>A PUSCH</w:t>
      </w:r>
      <w:r>
        <w:rPr>
          <w:b/>
        </w:rPr>
        <w:t>, s</w:t>
      </w:r>
      <w:r w:rsidRPr="00473F5F">
        <w:rPr>
          <w:b/>
        </w:rPr>
        <w:t>imilar mechanism as PRACH validation rule for msgA PUSCH can be adopted</w:t>
      </w:r>
      <w:r>
        <w:rPr>
          <w:b/>
        </w:rPr>
        <w:t>.</w:t>
      </w:r>
    </w:p>
    <w:p w14:paraId="414A7232" w14:textId="77777777" w:rsidR="00E84CEE" w:rsidRPr="00473F5F" w:rsidRDefault="00E84CEE" w:rsidP="00E84CEE">
      <w:pPr>
        <w:pStyle w:val="a0"/>
        <w:numPr>
          <w:ilvl w:val="0"/>
          <w:numId w:val="27"/>
        </w:numPr>
        <w:rPr>
          <w:b/>
        </w:rPr>
      </w:pPr>
      <w:r w:rsidRPr="00473F5F">
        <w:rPr>
          <w:b/>
        </w:rPr>
        <w:t>If UE is configured with cell-specific TDD configuration, a PUSCH occasion is valid if it is within the UL symbols indicated by the cell-specific TDD configuration.</w:t>
      </w:r>
    </w:p>
    <w:p w14:paraId="600BB4AA" w14:textId="77777777" w:rsidR="00E84CEE" w:rsidRPr="00473F5F" w:rsidRDefault="00E84CEE" w:rsidP="00E84CEE">
      <w:pPr>
        <w:pStyle w:val="a0"/>
        <w:numPr>
          <w:ilvl w:val="0"/>
          <w:numId w:val="27"/>
        </w:numPr>
        <w:rPr>
          <w:b/>
        </w:rPr>
      </w:pPr>
      <w:r w:rsidRPr="00473F5F">
        <w:rPr>
          <w:b/>
        </w:rPr>
        <w:t>If UE is configured with UE-specific TDD configuration, a PUSCH occasion is valid if it is within the UL symbols indicated by the UE-specific TDD configuration and following conditions are satisfied.</w:t>
      </w:r>
    </w:p>
    <w:p w14:paraId="3C1EC90E" w14:textId="77777777" w:rsidR="00E84CEE" w:rsidRPr="00473F5F" w:rsidRDefault="00E84CEE" w:rsidP="00E84CEE">
      <w:pPr>
        <w:pStyle w:val="a0"/>
        <w:numPr>
          <w:ilvl w:val="1"/>
          <w:numId w:val="28"/>
        </w:numPr>
        <w:rPr>
          <w:b/>
        </w:rPr>
      </w:pPr>
      <w:r w:rsidRPr="00473F5F">
        <w:rPr>
          <w:b/>
        </w:rPr>
        <w:t>It does not precede a SSB in the slot containing the PUSCH occasion</w:t>
      </w:r>
    </w:p>
    <w:p w14:paraId="0413FC20" w14:textId="77777777" w:rsidR="00E84CEE" w:rsidRPr="00473F5F" w:rsidRDefault="00E84CEE" w:rsidP="00E84CEE">
      <w:pPr>
        <w:pStyle w:val="a0"/>
        <w:numPr>
          <w:ilvl w:val="1"/>
          <w:numId w:val="28"/>
        </w:numPr>
        <w:rPr>
          <w:b/>
        </w:rPr>
      </w:pPr>
      <w:r w:rsidRPr="00473F5F">
        <w:rPr>
          <w:b/>
        </w:rPr>
        <w:t xml:space="preserve">If it starts at least </w:t>
      </w:r>
      <w:r w:rsidRPr="00473F5F">
        <w:rPr>
          <w:b/>
          <w:i/>
        </w:rPr>
        <w:t>N</w:t>
      </w:r>
      <w:r w:rsidRPr="00473F5F">
        <w:rPr>
          <w:b/>
          <w:vertAlign w:val="subscript"/>
        </w:rPr>
        <w:t>gap_PUSCH</w:t>
      </w:r>
      <w:r w:rsidRPr="00473F5F">
        <w:rPr>
          <w:b/>
        </w:rPr>
        <w:t xml:space="preserve"> symbols after a last DL symbol, where </w:t>
      </w:r>
      <w:r w:rsidRPr="00473F5F">
        <w:rPr>
          <w:b/>
          <w:i/>
        </w:rPr>
        <w:t>N</w:t>
      </w:r>
      <w:r w:rsidRPr="00473F5F">
        <w:rPr>
          <w:b/>
          <w:vertAlign w:val="subscript"/>
        </w:rPr>
        <w:t>gap_PUSCH</w:t>
      </w:r>
      <w:r w:rsidRPr="00473F5F">
        <w:rPr>
          <w:b/>
        </w:rPr>
        <w:t xml:space="preserve"> is predefined</w:t>
      </w:r>
    </w:p>
    <w:p w14:paraId="0DBC0988" w14:textId="77777777" w:rsidR="00E84CEE" w:rsidRPr="00377F1B" w:rsidRDefault="00E84CEE" w:rsidP="00E84CEE"/>
    <w:p w14:paraId="01C658D6" w14:textId="45DE5183" w:rsidR="00E84CEE" w:rsidRPr="00354739" w:rsidRDefault="00E84CEE" w:rsidP="00E84CEE">
      <w:pPr>
        <w:pStyle w:val="a0"/>
        <w:rPr>
          <w:b/>
        </w:rPr>
      </w:pPr>
      <w:r w:rsidRPr="00991554">
        <w:rPr>
          <w:b/>
        </w:rPr>
        <w:t xml:space="preserve">Proposal </w:t>
      </w:r>
      <w:r>
        <w:rPr>
          <w:b/>
          <w:noProof/>
        </w:rPr>
        <w:t>9</w:t>
      </w:r>
      <w:r w:rsidRPr="00991554">
        <w:rPr>
          <w:b/>
        </w:rPr>
        <w:t xml:space="preserve">: </w:t>
      </w:r>
      <w:r w:rsidRPr="00473F5F">
        <w:rPr>
          <w:b/>
        </w:rPr>
        <w:t>UE behavior of msgA transmission according to the validation of PRACH occasion and PUSCH occasion</w:t>
      </w:r>
      <w:r>
        <w:rPr>
          <w:b/>
        </w:rPr>
        <w:t xml:space="preserve"> needs to be specified.</w:t>
      </w:r>
    </w:p>
    <w:p w14:paraId="314AC696" w14:textId="77777777" w:rsidR="00E84CEE" w:rsidRDefault="00E84CEE" w:rsidP="00E84CEE">
      <w:pPr>
        <w:pStyle w:val="a0"/>
        <w:numPr>
          <w:ilvl w:val="0"/>
          <w:numId w:val="27"/>
        </w:numPr>
        <w:rPr>
          <w:rFonts w:eastAsia="宋体"/>
          <w:b/>
          <w:szCs w:val="22"/>
          <w:lang w:eastAsia="zh-CN"/>
        </w:rPr>
      </w:pPr>
      <w:r w:rsidRPr="00473F5F">
        <w:rPr>
          <w:b/>
        </w:rPr>
        <w:t>UE transmits msgA PRACH or msgA PUSCH when either PRACH occasion or the corresponding PUSCH occasion is valid</w:t>
      </w:r>
    </w:p>
    <w:p w14:paraId="1CB12EDB" w14:textId="4AC681C5" w:rsidR="00E84CEE" w:rsidRDefault="00E84CEE" w:rsidP="00E84CEE">
      <w:pPr>
        <w:pStyle w:val="a0"/>
        <w:rPr>
          <w:rFonts w:eastAsia="宋体"/>
          <w:b/>
          <w:szCs w:val="22"/>
          <w:lang w:val="en-GB" w:eastAsia="zh-CN"/>
        </w:rPr>
      </w:pPr>
      <w:r w:rsidRPr="00991554">
        <w:rPr>
          <w:b/>
        </w:rPr>
        <w:t xml:space="preserve">Proposal </w:t>
      </w:r>
      <w:r>
        <w:rPr>
          <w:b/>
          <w:noProof/>
        </w:rPr>
        <w:t>10</w:t>
      </w:r>
      <w:r w:rsidRPr="00991554">
        <w:rPr>
          <w:b/>
        </w:rPr>
        <w:t xml:space="preserve">: </w:t>
      </w:r>
      <w:r w:rsidRPr="004A3E43">
        <w:rPr>
          <w:rFonts w:eastAsia="宋体"/>
          <w:b/>
          <w:szCs w:val="22"/>
          <w:lang w:val="en-GB" w:eastAsia="zh-CN"/>
        </w:rPr>
        <w:t>For PRACH and PUSCH for msgA, consecutive and non-consecutive time domain resources for PRACH and PUSCH are allowed</w:t>
      </w:r>
      <w:r>
        <w:rPr>
          <w:rFonts w:eastAsia="宋体"/>
          <w:b/>
          <w:szCs w:val="22"/>
          <w:lang w:val="en-GB" w:eastAsia="zh-CN"/>
        </w:rPr>
        <w:t>.</w:t>
      </w:r>
    </w:p>
    <w:p w14:paraId="545F412D" w14:textId="687DCCC0" w:rsidR="00E84CEE" w:rsidRPr="004A3E43" w:rsidRDefault="00E84CEE" w:rsidP="00E84CEE">
      <w:pPr>
        <w:pStyle w:val="a0"/>
        <w:rPr>
          <w:rFonts w:eastAsia="宋体"/>
          <w:b/>
          <w:szCs w:val="22"/>
          <w:lang w:val="en-GB" w:eastAsia="zh-CN"/>
        </w:rPr>
      </w:pPr>
      <w:r w:rsidRPr="00991554">
        <w:rPr>
          <w:b/>
        </w:rPr>
        <w:t xml:space="preserve">Proposal </w:t>
      </w:r>
      <w:r>
        <w:rPr>
          <w:b/>
          <w:noProof/>
        </w:rPr>
        <w:t>11</w:t>
      </w:r>
      <w:r w:rsidRPr="00991554">
        <w:rPr>
          <w:b/>
        </w:rPr>
        <w:t>:</w:t>
      </w:r>
      <w:r w:rsidRPr="00357CBE">
        <w:rPr>
          <w:rFonts w:ascii="Times" w:eastAsia="Batang" w:hAnsi="Times"/>
          <w:bCs/>
          <w:szCs w:val="20"/>
          <w:lang w:val="en-GB" w:eastAsia="zh-CN"/>
        </w:rPr>
        <w:t xml:space="preserve"> </w:t>
      </w:r>
      <w:r w:rsidRPr="00357CBE">
        <w:rPr>
          <w:rFonts w:ascii="Times" w:eastAsia="Batang" w:hAnsi="Times"/>
          <w:b/>
          <w:bCs/>
          <w:szCs w:val="20"/>
          <w:lang w:val="en-GB" w:eastAsia="zh-CN"/>
        </w:rPr>
        <w:t>Support PRACH and PUSCH in the same slot for msgA transmission</w:t>
      </w:r>
      <w:r>
        <w:rPr>
          <w:rFonts w:ascii="Times" w:eastAsia="Batang" w:hAnsi="Times"/>
          <w:b/>
          <w:bCs/>
          <w:szCs w:val="20"/>
          <w:lang w:val="en-GB" w:eastAsia="zh-CN"/>
        </w:rPr>
        <w:t>.</w:t>
      </w:r>
    </w:p>
    <w:p w14:paraId="2117747A" w14:textId="77777777" w:rsidR="00B1083B" w:rsidRPr="00354739" w:rsidRDefault="00B1083B" w:rsidP="00B1083B">
      <w:pPr>
        <w:pStyle w:val="a0"/>
        <w:rPr>
          <w:b/>
        </w:rPr>
      </w:pPr>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Pr>
          <w:b/>
          <w:noProof/>
        </w:rPr>
        <w:t>12</w:t>
      </w:r>
      <w:r w:rsidRPr="00991554">
        <w:rPr>
          <w:b/>
        </w:rPr>
        <w:fldChar w:fldCharType="end"/>
      </w:r>
      <w:r w:rsidRPr="00991554">
        <w:rPr>
          <w:b/>
        </w:rPr>
        <w:t xml:space="preserve">: </w:t>
      </w:r>
      <w:r w:rsidRPr="00354739">
        <w:rPr>
          <w:b/>
        </w:rPr>
        <w:t xml:space="preserve">From UE perspective, all available FDMed PUSCH occasions for </w:t>
      </w:r>
      <w:r>
        <w:rPr>
          <w:b/>
        </w:rPr>
        <w:t>RRC idle/inactive states</w:t>
      </w:r>
      <w:r w:rsidRPr="00354739">
        <w:rPr>
          <w:b/>
        </w:rPr>
        <w:t xml:space="preserve"> are configured within the initial active UL BWP</w:t>
      </w:r>
      <w:r>
        <w:rPr>
          <w:b/>
        </w:rPr>
        <w:t>.</w:t>
      </w:r>
    </w:p>
    <w:p w14:paraId="6E7476F9" w14:textId="5451A200" w:rsidR="00E84CEE" w:rsidRDefault="00E84CEE" w:rsidP="00E84CEE">
      <w:pPr>
        <w:pStyle w:val="a0"/>
        <w:rPr>
          <w:rFonts w:eastAsia="宋体"/>
          <w:b/>
          <w:szCs w:val="22"/>
          <w:lang w:eastAsia="zh-CN"/>
        </w:rPr>
      </w:pPr>
      <w:r w:rsidRPr="00991554">
        <w:rPr>
          <w:b/>
        </w:rPr>
        <w:t xml:space="preserve">Proposal </w:t>
      </w:r>
      <w:r>
        <w:rPr>
          <w:b/>
          <w:noProof/>
        </w:rPr>
        <w:t>13</w:t>
      </w:r>
      <w:r w:rsidRPr="00991554">
        <w:rPr>
          <w:b/>
        </w:rPr>
        <w:t xml:space="preserve">: </w:t>
      </w:r>
      <w:r w:rsidRPr="00705C0C">
        <w:rPr>
          <w:rFonts w:eastAsia="宋体"/>
          <w:b/>
          <w:szCs w:val="22"/>
          <w:lang w:eastAsia="zh-CN"/>
        </w:rPr>
        <w:t xml:space="preserve"> </w:t>
      </w:r>
      <w:r>
        <w:rPr>
          <w:rFonts w:eastAsia="宋体"/>
          <w:b/>
          <w:szCs w:val="22"/>
          <w:lang w:eastAsia="zh-CN"/>
        </w:rPr>
        <w:t xml:space="preserve">In case of PRACH and PUSCH for msgA transmission in the same slot, support option 1, i.e. </w:t>
      </w:r>
      <w:r w:rsidRPr="005A3525">
        <w:rPr>
          <w:rFonts w:eastAsia="宋体"/>
          <w:b/>
          <w:szCs w:val="22"/>
          <w:lang w:eastAsia="zh-CN"/>
        </w:rPr>
        <w:t>the numerology for msgA PUSCH follows that of msgA preamble</w:t>
      </w:r>
      <w:r w:rsidRPr="00705C0C">
        <w:rPr>
          <w:rFonts w:eastAsia="宋体"/>
          <w:b/>
          <w:szCs w:val="22"/>
          <w:lang w:eastAsia="zh-CN"/>
        </w:rPr>
        <w:t>.</w:t>
      </w:r>
    </w:p>
    <w:p w14:paraId="05051B68" w14:textId="4048C70E" w:rsidR="00E84CEE" w:rsidRPr="00A50BC1" w:rsidRDefault="00E84CEE" w:rsidP="00E84CEE">
      <w:pPr>
        <w:pStyle w:val="a0"/>
        <w:rPr>
          <w:b/>
        </w:rPr>
      </w:pPr>
      <w:r w:rsidRPr="00991554">
        <w:rPr>
          <w:b/>
        </w:rPr>
        <w:t xml:space="preserve">Proposal </w:t>
      </w:r>
      <w:r>
        <w:rPr>
          <w:b/>
          <w:noProof/>
        </w:rPr>
        <w:t>14</w:t>
      </w:r>
      <w:r w:rsidRPr="00991554">
        <w:rPr>
          <w:b/>
        </w:rPr>
        <w:t xml:space="preserve">: </w:t>
      </w:r>
      <w:r>
        <w:rPr>
          <w:b/>
        </w:rPr>
        <w:t xml:space="preserve">When multiple msgA PUSCH configurations are configured, </w:t>
      </w:r>
      <w:r w:rsidRPr="00A50BC1">
        <w:rPr>
          <w:b/>
        </w:rPr>
        <w:t>PUSCH occasions</w:t>
      </w:r>
      <w:r w:rsidRPr="00246B05">
        <w:rPr>
          <w:b/>
        </w:rPr>
        <w:t xml:space="preserve"> </w:t>
      </w:r>
      <w:r>
        <w:rPr>
          <w:b/>
        </w:rPr>
        <w:t>of different msgA PUSCH configurations can be configured with different</w:t>
      </w:r>
      <w:r w:rsidRPr="00A50BC1">
        <w:rPr>
          <w:b/>
        </w:rPr>
        <w:t xml:space="preserve"> time/frequency resources</w:t>
      </w:r>
      <w:r>
        <w:rPr>
          <w:b/>
        </w:rPr>
        <w:t xml:space="preserve"> and/or different MCS/TBS</w:t>
      </w:r>
      <w:r w:rsidRPr="00A50BC1">
        <w:rPr>
          <w:b/>
        </w:rPr>
        <w:t>.</w:t>
      </w:r>
    </w:p>
    <w:p w14:paraId="2FF91C74" w14:textId="03CBBDCA" w:rsidR="00E84CEE" w:rsidRDefault="00E84CEE" w:rsidP="00E84CEE">
      <w:pPr>
        <w:pStyle w:val="a0"/>
        <w:rPr>
          <w:rFonts w:eastAsia="宋体"/>
          <w:b/>
          <w:szCs w:val="22"/>
          <w:lang w:eastAsia="zh-CN"/>
        </w:rPr>
      </w:pPr>
      <w:r w:rsidRPr="00991554">
        <w:rPr>
          <w:b/>
        </w:rPr>
        <w:t xml:space="preserve">Proposal </w:t>
      </w:r>
      <w:r>
        <w:rPr>
          <w:b/>
          <w:noProof/>
        </w:rPr>
        <w:t>15</w:t>
      </w:r>
      <w:r w:rsidRPr="00991554">
        <w:rPr>
          <w:b/>
        </w:rPr>
        <w:t xml:space="preserve">: </w:t>
      </w:r>
      <w:r>
        <w:rPr>
          <w:b/>
        </w:rPr>
        <w:t xml:space="preserve">For the determination of </w:t>
      </w:r>
      <w:r w:rsidRPr="004E11C0">
        <w:rPr>
          <w:rFonts w:eastAsia="宋体"/>
          <w:b/>
          <w:szCs w:val="22"/>
          <w:lang w:eastAsia="zh-CN"/>
        </w:rPr>
        <w:t xml:space="preserve">PUSCH scrambling ID for </w:t>
      </w:r>
      <w:r>
        <w:rPr>
          <w:rFonts w:eastAsia="宋体"/>
          <w:b/>
          <w:szCs w:val="22"/>
          <w:lang w:eastAsia="zh-CN"/>
        </w:rPr>
        <w:t xml:space="preserve">a </w:t>
      </w:r>
      <w:r w:rsidRPr="004E11C0">
        <w:rPr>
          <w:rFonts w:eastAsia="宋体"/>
          <w:b/>
          <w:szCs w:val="22"/>
          <w:lang w:eastAsia="zh-CN"/>
        </w:rPr>
        <w:t>msgA PUSCH transmission</w:t>
      </w:r>
      <w:r>
        <w:rPr>
          <w:rFonts w:eastAsia="宋体"/>
          <w:b/>
          <w:szCs w:val="22"/>
          <w:lang w:eastAsia="zh-CN"/>
        </w:rPr>
        <w:t>,</w:t>
      </w:r>
    </w:p>
    <w:p w14:paraId="02C56669" w14:textId="77777777" w:rsidR="00E84CEE" w:rsidRPr="00917234" w:rsidRDefault="00E84CEE" w:rsidP="00E84CEE">
      <w:pPr>
        <w:pStyle w:val="a0"/>
        <w:numPr>
          <w:ilvl w:val="0"/>
          <w:numId w:val="12"/>
        </w:numPr>
        <w:rPr>
          <w:rFonts w:eastAsia="宋体"/>
          <w:b/>
          <w:szCs w:val="22"/>
          <w:lang w:eastAsia="zh-CN"/>
        </w:rPr>
      </w:pPr>
      <w:r w:rsidRPr="00917234">
        <w:rPr>
          <w:b/>
          <w:szCs w:val="22"/>
          <w:lang w:eastAsia="zh-CN"/>
        </w:rPr>
        <w:lastRenderedPageBreak/>
        <w:t xml:space="preserve">For </w:t>
      </w:r>
      <w:r w:rsidRPr="00691CE4">
        <w:rPr>
          <w:b/>
          <w:i/>
          <w:szCs w:val="22"/>
          <w:lang w:eastAsia="zh-CN"/>
        </w:rPr>
        <w:t>n</w:t>
      </w:r>
      <w:r w:rsidRPr="00691CE4">
        <w:rPr>
          <w:b/>
          <w:i/>
          <w:szCs w:val="22"/>
          <w:vertAlign w:val="subscript"/>
          <w:lang w:eastAsia="zh-CN"/>
        </w:rPr>
        <w:t>ID</w:t>
      </w:r>
      <w:r w:rsidRPr="00917234">
        <w:rPr>
          <w:b/>
          <w:szCs w:val="22"/>
          <w:lang w:eastAsia="zh-CN"/>
        </w:rPr>
        <w:t xml:space="preserve"> determination for PUSCH of msgA, </w:t>
      </w:r>
      <w:r w:rsidRPr="00B650AC">
        <w:rPr>
          <w:rFonts w:eastAsia="宋体"/>
          <w:b/>
          <w:i/>
          <w:szCs w:val="22"/>
          <w:lang w:eastAsia="zh-CN"/>
        </w:rPr>
        <w:t>n</w:t>
      </w:r>
      <w:r w:rsidRPr="00B650AC">
        <w:rPr>
          <w:rFonts w:eastAsia="宋体"/>
          <w:b/>
          <w:i/>
          <w:szCs w:val="22"/>
          <w:vertAlign w:val="subscript"/>
          <w:lang w:eastAsia="zh-CN"/>
        </w:rPr>
        <w:t>ID</w:t>
      </w:r>
      <w:r w:rsidRPr="00917234">
        <w:rPr>
          <w:rFonts w:eastAsia="宋体"/>
          <w:b/>
          <w:szCs w:val="22"/>
          <w:lang w:eastAsia="zh-CN"/>
        </w:rPr>
        <w:t xml:space="preserve"> </w:t>
      </w:r>
      <w:r w:rsidRPr="00917234">
        <w:rPr>
          <w:b/>
          <w:szCs w:val="22"/>
          <w:lang w:eastAsia="zh-CN"/>
        </w:rPr>
        <w:t xml:space="preserve">equals to </w:t>
      </w:r>
      <w:r w:rsidRPr="00917234">
        <w:rPr>
          <w:rFonts w:eastAsia="宋体"/>
          <w:b/>
          <w:i/>
          <w:iCs/>
          <w:szCs w:val="22"/>
          <w:lang w:eastAsia="zh-CN"/>
        </w:rPr>
        <w:t>dataScramblingIdentityPUSCH</w:t>
      </w:r>
      <w:r w:rsidRPr="00917234">
        <w:rPr>
          <w:rFonts w:eastAsia="宋体"/>
          <w:b/>
          <w:szCs w:val="22"/>
          <w:lang w:eastAsia="zh-CN"/>
        </w:rPr>
        <w:t xml:space="preserve"> if configured otherwise </w:t>
      </w:r>
      <w:r w:rsidRPr="00691CE4">
        <w:rPr>
          <w:rFonts w:eastAsia="宋体"/>
          <w:b/>
          <w:i/>
          <w:szCs w:val="22"/>
          <w:lang w:eastAsia="zh-CN"/>
        </w:rPr>
        <w:t>n</w:t>
      </w:r>
      <w:r w:rsidRPr="00691CE4">
        <w:rPr>
          <w:rFonts w:eastAsia="宋体"/>
          <w:b/>
          <w:i/>
          <w:szCs w:val="22"/>
          <w:vertAlign w:val="subscript"/>
          <w:lang w:eastAsia="zh-CN"/>
        </w:rPr>
        <w:t>ID</w:t>
      </w:r>
      <w:r w:rsidRPr="00917234">
        <w:rPr>
          <w:rFonts w:eastAsia="宋体"/>
          <w:b/>
          <w:szCs w:val="22"/>
          <w:lang w:eastAsia="zh-CN"/>
        </w:rPr>
        <w:t xml:space="preserve"> equals to cell ID.</w:t>
      </w:r>
    </w:p>
    <w:p w14:paraId="69F67C92" w14:textId="77777777" w:rsidR="00E84CEE" w:rsidRDefault="00E84CEE" w:rsidP="00E84CEE">
      <w:pPr>
        <w:pStyle w:val="a0"/>
        <w:numPr>
          <w:ilvl w:val="0"/>
          <w:numId w:val="12"/>
        </w:numPr>
        <w:rPr>
          <w:rFonts w:eastAsia="宋体"/>
          <w:szCs w:val="22"/>
          <w:lang w:eastAsia="zh-CN"/>
        </w:rPr>
      </w:pPr>
      <w:r w:rsidRPr="00691CE4">
        <w:rPr>
          <w:b/>
          <w:szCs w:val="22"/>
          <w:lang w:eastAsia="zh-CN"/>
        </w:rPr>
        <w:t xml:space="preserve">For </w:t>
      </w:r>
      <w:r w:rsidRPr="00691CE4">
        <w:rPr>
          <w:b/>
          <w:i/>
          <w:szCs w:val="22"/>
          <w:lang w:eastAsia="zh-CN"/>
        </w:rPr>
        <w:t>n</w:t>
      </w:r>
      <w:r w:rsidRPr="00691CE4">
        <w:rPr>
          <w:b/>
          <w:i/>
          <w:szCs w:val="22"/>
          <w:vertAlign w:val="subscript"/>
          <w:lang w:eastAsia="zh-CN"/>
        </w:rPr>
        <w:t>RNTI</w:t>
      </w:r>
      <w:r w:rsidRPr="00691CE4">
        <w:rPr>
          <w:b/>
          <w:szCs w:val="22"/>
          <w:lang w:eastAsia="zh-CN"/>
        </w:rPr>
        <w:t xml:space="preserve">, </w:t>
      </w:r>
      <w:r w:rsidRPr="00C34ECA">
        <w:rPr>
          <w:b/>
          <w:szCs w:val="22"/>
          <w:lang w:eastAsia="zh-CN"/>
        </w:rPr>
        <w:t>it equals to RA-RNTI that is incorporated with preamble index (RAPID), or SSB index.</w:t>
      </w:r>
      <w:r w:rsidRPr="00917234" w:rsidDel="00C34ECA">
        <w:rPr>
          <w:b/>
          <w:szCs w:val="22"/>
          <w:lang w:eastAsia="zh-CN"/>
        </w:rPr>
        <w:t xml:space="preserve"> </w:t>
      </w:r>
    </w:p>
    <w:p w14:paraId="3015D03F" w14:textId="0C41DDCB" w:rsidR="00E84CEE" w:rsidRPr="004E11C0" w:rsidRDefault="00E84CEE" w:rsidP="00E84CEE">
      <w:pPr>
        <w:pStyle w:val="a0"/>
        <w:rPr>
          <w:rFonts w:eastAsia="宋体"/>
          <w:b/>
          <w:szCs w:val="22"/>
          <w:lang w:eastAsia="zh-CN"/>
        </w:rPr>
      </w:pPr>
      <w:r w:rsidRPr="00991554">
        <w:rPr>
          <w:b/>
        </w:rPr>
        <w:t xml:space="preserve">Proposal </w:t>
      </w:r>
      <w:r>
        <w:rPr>
          <w:b/>
          <w:noProof/>
        </w:rPr>
        <w:t>16</w:t>
      </w:r>
      <w:r w:rsidRPr="00991554">
        <w:rPr>
          <w:b/>
        </w:rPr>
        <w:t xml:space="preserve">: </w:t>
      </w:r>
      <w:r>
        <w:rPr>
          <w:b/>
        </w:rPr>
        <w:t xml:space="preserve">When transform precoding is disabled, </w:t>
      </w:r>
      <w:r w:rsidRPr="00CB2F1E">
        <w:rPr>
          <w:rFonts w:eastAsia="宋体"/>
          <w:b/>
          <w:szCs w:val="22"/>
          <w:lang w:eastAsia="zh-CN"/>
        </w:rPr>
        <w:t xml:space="preserve">DMRS scrambling </w:t>
      </w:r>
      <w:r>
        <w:rPr>
          <w:rFonts w:eastAsia="宋体"/>
          <w:b/>
          <w:szCs w:val="22"/>
          <w:lang w:eastAsia="zh-CN"/>
        </w:rPr>
        <w:t>parameters</w:t>
      </w:r>
      <w:r w:rsidRPr="00CB2F1E">
        <w:rPr>
          <w:rFonts w:eastAsia="宋体"/>
          <w:b/>
          <w:szCs w:val="22"/>
          <w:lang w:eastAsia="zh-CN"/>
        </w:rPr>
        <w:t xml:space="preserve"> for PUSCH of msgA is determined based on preamble index associated with the PUSCH of msgA, or SSB index</w:t>
      </w:r>
      <w:r>
        <w:rPr>
          <w:rFonts w:eastAsia="宋体"/>
          <w:b/>
          <w:szCs w:val="22"/>
          <w:lang w:eastAsia="zh-CN"/>
        </w:rPr>
        <w:t>, which are</w:t>
      </w:r>
      <w:r w:rsidRPr="00CB2F1E">
        <w:rPr>
          <w:rFonts w:eastAsia="宋体"/>
          <w:b/>
          <w:szCs w:val="22"/>
          <w:lang w:eastAsia="zh-CN"/>
        </w:rPr>
        <w:t xml:space="preserve"> associated with the PUSCH of msgA.</w:t>
      </w:r>
    </w:p>
    <w:p w14:paraId="4FE2DE3F" w14:textId="3E22CBBF" w:rsidR="00E84CEE" w:rsidRPr="004E11C0" w:rsidRDefault="00E84CEE" w:rsidP="00E84CEE">
      <w:pPr>
        <w:pStyle w:val="a0"/>
        <w:rPr>
          <w:rFonts w:eastAsia="宋体"/>
          <w:b/>
          <w:szCs w:val="22"/>
          <w:lang w:eastAsia="zh-CN"/>
        </w:rPr>
      </w:pPr>
      <w:r w:rsidRPr="00991554">
        <w:rPr>
          <w:b/>
        </w:rPr>
        <w:t xml:space="preserve">Proposal </w:t>
      </w:r>
      <w:r>
        <w:rPr>
          <w:b/>
          <w:noProof/>
        </w:rPr>
        <w:t>17</w:t>
      </w:r>
      <w:r w:rsidRPr="00991554">
        <w:rPr>
          <w:b/>
        </w:rPr>
        <w:t xml:space="preserve">: </w:t>
      </w:r>
      <w:r>
        <w:rPr>
          <w:b/>
        </w:rPr>
        <w:t xml:space="preserve">When transform precoding is enabled, </w:t>
      </w:r>
      <w:r w:rsidRPr="00CB2F1E">
        <w:rPr>
          <w:rFonts w:eastAsia="宋体"/>
          <w:b/>
          <w:szCs w:val="22"/>
          <w:lang w:eastAsia="zh-CN"/>
        </w:rPr>
        <w:t xml:space="preserve">DMRS </w:t>
      </w:r>
      <w:r>
        <w:rPr>
          <w:rFonts w:eastAsia="宋体"/>
          <w:b/>
          <w:szCs w:val="22"/>
          <w:lang w:eastAsia="zh-CN"/>
        </w:rPr>
        <w:t>sequence group number</w:t>
      </w:r>
      <w:r w:rsidRPr="00CB2F1E">
        <w:rPr>
          <w:rFonts w:eastAsia="宋体"/>
          <w:b/>
          <w:szCs w:val="22"/>
          <w:lang w:eastAsia="zh-CN"/>
        </w:rPr>
        <w:t xml:space="preserve"> for PUSCH of msgA is determined based on preamble index associated with the PUSCH of msgA, or SSB index</w:t>
      </w:r>
      <w:r>
        <w:rPr>
          <w:rFonts w:eastAsia="宋体"/>
          <w:b/>
          <w:szCs w:val="22"/>
          <w:lang w:eastAsia="zh-CN"/>
        </w:rPr>
        <w:t>, which are</w:t>
      </w:r>
      <w:r w:rsidRPr="00CB2F1E">
        <w:rPr>
          <w:rFonts w:eastAsia="宋体"/>
          <w:b/>
          <w:szCs w:val="22"/>
          <w:lang w:eastAsia="zh-CN"/>
        </w:rPr>
        <w:t xml:space="preserve"> associated with the PUSCH of msgA.</w:t>
      </w:r>
    </w:p>
    <w:p w14:paraId="4D74FD2A" w14:textId="7A5140E4" w:rsidR="00E84CEE" w:rsidRDefault="00E84CEE" w:rsidP="00E84CEE">
      <w:pPr>
        <w:pStyle w:val="a0"/>
        <w:rPr>
          <w:rFonts w:eastAsia="宋体"/>
          <w:b/>
          <w:szCs w:val="22"/>
          <w:lang w:eastAsia="zh-CN"/>
        </w:rPr>
      </w:pPr>
      <w:r w:rsidRPr="00991554">
        <w:rPr>
          <w:b/>
        </w:rPr>
        <w:t xml:space="preserve">Proposal </w:t>
      </w:r>
      <w:r>
        <w:rPr>
          <w:b/>
          <w:noProof/>
        </w:rPr>
        <w:t>18</w:t>
      </w:r>
      <w:r w:rsidRPr="00991554">
        <w:rPr>
          <w:b/>
        </w:rPr>
        <w:t xml:space="preserve">: </w:t>
      </w:r>
      <w:r w:rsidRPr="00242F30">
        <w:rPr>
          <w:rFonts w:eastAsia="宋体"/>
          <w:b/>
          <w:szCs w:val="22"/>
          <w:lang w:eastAsia="zh-CN"/>
        </w:rPr>
        <w:t xml:space="preserve"> </w:t>
      </w:r>
      <w:r>
        <w:rPr>
          <w:rFonts w:eastAsia="宋体"/>
          <w:b/>
          <w:szCs w:val="22"/>
          <w:lang w:eastAsia="zh-CN"/>
        </w:rPr>
        <w:t xml:space="preserve">For determination of TA for PUSCH of msgA, option 2 is supported, i.e. </w:t>
      </w:r>
      <w:r w:rsidRPr="008D1982">
        <w:rPr>
          <w:rFonts w:eastAsia="宋体"/>
          <w:b/>
          <w:bCs/>
          <w:szCs w:val="22"/>
          <w:lang w:eastAsia="zh-CN"/>
        </w:rPr>
        <w:t xml:space="preserve">TA = 0 for PRACH and PUSCH in idle/inactive states; TA = available TA </w:t>
      </w:r>
      <w:r>
        <w:rPr>
          <w:rFonts w:eastAsia="宋体"/>
          <w:b/>
          <w:bCs/>
          <w:szCs w:val="22"/>
          <w:lang w:eastAsia="zh-CN"/>
        </w:rPr>
        <w:t>for at least</w:t>
      </w:r>
      <w:r w:rsidRPr="008D1982">
        <w:rPr>
          <w:rFonts w:eastAsia="宋体"/>
          <w:b/>
          <w:bCs/>
          <w:szCs w:val="22"/>
          <w:lang w:eastAsia="zh-CN"/>
        </w:rPr>
        <w:t xml:space="preserve"> PUSCH in connected state</w:t>
      </w:r>
      <w:r>
        <w:rPr>
          <w:rFonts w:eastAsia="宋体"/>
          <w:b/>
          <w:bCs/>
          <w:szCs w:val="22"/>
          <w:lang w:eastAsia="zh-CN"/>
        </w:rPr>
        <w:t>.</w:t>
      </w:r>
      <w:r w:rsidRPr="008D1982">
        <w:rPr>
          <w:rFonts w:eastAsia="宋体"/>
          <w:b/>
          <w:szCs w:val="22"/>
          <w:lang w:eastAsia="zh-CN"/>
        </w:rPr>
        <w:t xml:space="preserve"> </w:t>
      </w:r>
    </w:p>
    <w:p w14:paraId="1C210BC7" w14:textId="77777777" w:rsidR="00E84CEE" w:rsidRDefault="00E84CEE" w:rsidP="00E84CEE">
      <w:pPr>
        <w:pStyle w:val="a0"/>
        <w:numPr>
          <w:ilvl w:val="0"/>
          <w:numId w:val="11"/>
        </w:numPr>
        <w:rPr>
          <w:rFonts w:eastAsia="宋体"/>
          <w:b/>
          <w:szCs w:val="22"/>
          <w:lang w:eastAsia="zh-CN"/>
        </w:rPr>
      </w:pPr>
      <w:r>
        <w:rPr>
          <w:rFonts w:eastAsia="宋体"/>
          <w:b/>
          <w:szCs w:val="22"/>
          <w:lang w:eastAsia="zh-CN"/>
        </w:rPr>
        <w:t>FFS whether the same or different TAs for PRACH and PUSCH of msgA in connected state.</w:t>
      </w:r>
    </w:p>
    <w:p w14:paraId="17B1C887" w14:textId="77777777" w:rsidR="00EE7CD1" w:rsidRPr="00E84CEE" w:rsidRDefault="00EE7CD1" w:rsidP="00AA60E1">
      <w:pPr>
        <w:pStyle w:val="a0"/>
        <w:rPr>
          <w:rFonts w:eastAsia="宋体"/>
          <w:szCs w:val="20"/>
          <w:lang w:eastAsia="zh-CN"/>
        </w:rPr>
      </w:pPr>
    </w:p>
    <w:p w14:paraId="1A669A45" w14:textId="77777777" w:rsidR="00AA60E1" w:rsidRPr="005F15C7" w:rsidRDefault="00AA60E1" w:rsidP="00AA60E1">
      <w:pPr>
        <w:pStyle w:val="1"/>
        <w:keepLines/>
        <w:numPr>
          <w:ilvl w:val="0"/>
          <w:numId w:val="0"/>
        </w:numPr>
        <w:pBdr>
          <w:top w:val="single" w:sz="12" w:space="3" w:color="auto"/>
        </w:pBdr>
        <w:overflowPunct w:val="0"/>
        <w:autoSpaceDE w:val="0"/>
        <w:autoSpaceDN w:val="0"/>
        <w:adjustRightInd w:val="0"/>
        <w:spacing w:after="180"/>
        <w:ind w:left="425" w:hanging="425"/>
        <w:jc w:val="both"/>
        <w:textAlignment w:val="baseline"/>
        <w:rPr>
          <w:b w:val="0"/>
          <w:bCs w:val="0"/>
          <w:kern w:val="0"/>
          <w:sz w:val="36"/>
          <w:szCs w:val="20"/>
          <w:lang w:val="fr-FR"/>
        </w:rPr>
      </w:pPr>
      <w:r w:rsidRPr="005F15C7">
        <w:rPr>
          <w:b w:val="0"/>
          <w:bCs w:val="0"/>
          <w:kern w:val="0"/>
          <w:sz w:val="36"/>
          <w:szCs w:val="20"/>
          <w:lang w:val="fr-FR"/>
        </w:rPr>
        <w:t>References</w:t>
      </w:r>
    </w:p>
    <w:p w14:paraId="6FBAC2D6" w14:textId="49A22ECB" w:rsidR="00D02467" w:rsidRDefault="00D02467" w:rsidP="000D775D">
      <w:pPr>
        <w:widowControl w:val="0"/>
        <w:numPr>
          <w:ilvl w:val="0"/>
          <w:numId w:val="7"/>
        </w:numPr>
        <w:snapToGrid w:val="0"/>
        <w:spacing w:line="320" w:lineRule="exact"/>
        <w:jc w:val="both"/>
        <w:rPr>
          <w:rFonts w:eastAsia="Arial Unicode MS" w:cs="Arial"/>
          <w:kern w:val="2"/>
          <w:szCs w:val="20"/>
          <w:lang w:eastAsia="ja-JP"/>
        </w:rPr>
      </w:pPr>
      <w:bookmarkStart w:id="40" w:name="OLE_LINK18"/>
      <w:bookmarkStart w:id="41" w:name="OLE_LINK19"/>
      <w:bookmarkEnd w:id="8"/>
      <w:r>
        <w:rPr>
          <w:rFonts w:eastAsia="Arial Unicode MS" w:cs="Arial"/>
          <w:kern w:val="2"/>
          <w:szCs w:val="20"/>
          <w:lang w:eastAsia="ja-JP"/>
        </w:rPr>
        <w:t>Chairman Notes RAN1 #9</w:t>
      </w:r>
      <w:r w:rsidR="00110C45">
        <w:rPr>
          <w:rFonts w:eastAsia="Arial Unicode MS" w:cs="Arial"/>
          <w:kern w:val="2"/>
          <w:szCs w:val="20"/>
          <w:lang w:eastAsia="ja-JP"/>
        </w:rPr>
        <w:t>7</w:t>
      </w:r>
      <w:r>
        <w:rPr>
          <w:rFonts w:eastAsia="Arial Unicode MS" w:cs="Arial"/>
          <w:kern w:val="2"/>
          <w:szCs w:val="20"/>
          <w:lang w:eastAsia="ja-JP"/>
        </w:rPr>
        <w:t>.</w:t>
      </w:r>
    </w:p>
    <w:p w14:paraId="3D7C9AD5" w14:textId="3633FECF" w:rsidR="00AC7316" w:rsidRPr="00AC7316" w:rsidRDefault="00AC7316">
      <w:pPr>
        <w:widowControl w:val="0"/>
        <w:numPr>
          <w:ilvl w:val="0"/>
          <w:numId w:val="7"/>
        </w:numPr>
        <w:snapToGrid w:val="0"/>
        <w:spacing w:line="320" w:lineRule="exact"/>
        <w:jc w:val="both"/>
        <w:rPr>
          <w:rFonts w:eastAsia="Arial Unicode MS" w:cs="Arial"/>
          <w:kern w:val="2"/>
          <w:szCs w:val="20"/>
          <w:lang w:eastAsia="ja-JP"/>
        </w:rPr>
      </w:pPr>
      <w:bookmarkStart w:id="42" w:name="_Ref525652703"/>
      <w:bookmarkStart w:id="43" w:name="_Ref1062377"/>
      <w:r w:rsidRPr="006D0437">
        <w:rPr>
          <w:rFonts w:eastAsia="Arial Unicode MS" w:cs="Arial"/>
          <w:kern w:val="2"/>
          <w:szCs w:val="20"/>
          <w:lang w:eastAsia="zh-CN"/>
        </w:rPr>
        <w:t>R1-</w:t>
      </w:r>
      <w:r w:rsidR="00EC1528" w:rsidRPr="006D0437">
        <w:rPr>
          <w:rFonts w:eastAsia="Arial Unicode MS" w:cs="Arial"/>
          <w:kern w:val="2"/>
          <w:szCs w:val="20"/>
          <w:lang w:eastAsia="zh-CN"/>
        </w:rPr>
        <w:t>1</w:t>
      </w:r>
      <w:r w:rsidR="00EC1528">
        <w:rPr>
          <w:rFonts w:eastAsia="Arial Unicode MS" w:cs="Arial"/>
          <w:kern w:val="2"/>
          <w:szCs w:val="20"/>
          <w:lang w:eastAsia="zh-CN"/>
        </w:rPr>
        <w:t>9</w:t>
      </w:r>
      <w:r w:rsidR="00110C45">
        <w:rPr>
          <w:rFonts w:eastAsia="Arial Unicode MS" w:cs="Arial"/>
          <w:kern w:val="2"/>
          <w:szCs w:val="20"/>
          <w:lang w:eastAsia="zh-CN"/>
        </w:rPr>
        <w:t>08136</w:t>
      </w:r>
      <w:r>
        <w:rPr>
          <w:rFonts w:eastAsia="Arial Unicode MS" w:cs="Arial"/>
          <w:kern w:val="2"/>
          <w:szCs w:val="20"/>
          <w:lang w:eastAsia="zh-CN"/>
        </w:rPr>
        <w:t>, “</w:t>
      </w:r>
      <w:r w:rsidR="002378E7">
        <w:rPr>
          <w:rFonts w:cs="Arial"/>
        </w:rPr>
        <w:t>Evaluation for 2-step RACH</w:t>
      </w:r>
      <w:r>
        <w:rPr>
          <w:rFonts w:eastAsia="Arial Unicode MS" w:cs="Arial"/>
          <w:kern w:val="2"/>
          <w:szCs w:val="20"/>
          <w:lang w:eastAsia="zh-CN"/>
        </w:rPr>
        <w:t xml:space="preserve">”, vivo, </w:t>
      </w:r>
      <w:bookmarkEnd w:id="42"/>
      <w:r>
        <w:rPr>
          <w:rFonts w:eastAsia="Arial Unicode MS" w:cs="Arial"/>
          <w:kern w:val="2"/>
          <w:szCs w:val="20"/>
          <w:lang w:eastAsia="zh-CN"/>
        </w:rPr>
        <w:t>RAN1 #</w:t>
      </w:r>
      <w:r w:rsidR="00EC1528">
        <w:rPr>
          <w:rFonts w:eastAsia="Arial Unicode MS" w:cs="Arial"/>
          <w:kern w:val="2"/>
          <w:szCs w:val="20"/>
          <w:lang w:eastAsia="zh-CN"/>
        </w:rPr>
        <w:t>9</w:t>
      </w:r>
      <w:r w:rsidR="00110C45">
        <w:rPr>
          <w:rFonts w:eastAsia="Arial Unicode MS" w:cs="Arial"/>
          <w:kern w:val="2"/>
          <w:szCs w:val="20"/>
          <w:lang w:eastAsia="zh-CN"/>
        </w:rPr>
        <w:t>8</w:t>
      </w:r>
      <w:r>
        <w:rPr>
          <w:rFonts w:eastAsia="Arial Unicode MS" w:cs="Arial"/>
          <w:kern w:val="2"/>
          <w:szCs w:val="20"/>
          <w:lang w:eastAsia="zh-CN"/>
        </w:rPr>
        <w:t>.</w:t>
      </w:r>
      <w:bookmarkEnd w:id="43"/>
    </w:p>
    <w:bookmarkEnd w:id="40"/>
    <w:bookmarkEnd w:id="41"/>
    <w:p w14:paraId="704CBE69" w14:textId="77777777" w:rsidR="00C710DF" w:rsidRDefault="00C710DF" w:rsidP="00CE0C44">
      <w:pPr>
        <w:pStyle w:val="HTML"/>
        <w:jc w:val="both"/>
        <w:rPr>
          <w:rFonts w:ascii="Times New Roman" w:hAnsi="Times New Roman" w:cs="Times New Roman"/>
          <w:kern w:val="2"/>
          <w:sz w:val="20"/>
          <w:szCs w:val="20"/>
        </w:rPr>
      </w:pPr>
    </w:p>
    <w:p w14:paraId="4B31A49A" w14:textId="77777777" w:rsidR="00EE7CD1" w:rsidRDefault="00EE7CD1" w:rsidP="00CE0C44">
      <w:pPr>
        <w:pStyle w:val="HTML"/>
        <w:jc w:val="both"/>
        <w:rPr>
          <w:rFonts w:ascii="Times New Roman" w:hAnsi="Times New Roman" w:cs="Times New Roman"/>
          <w:kern w:val="2"/>
          <w:sz w:val="20"/>
          <w:szCs w:val="20"/>
        </w:rPr>
      </w:pPr>
    </w:p>
    <w:p w14:paraId="26DC7CFA" w14:textId="77777777" w:rsidR="00EE51A0" w:rsidRPr="00DB4166" w:rsidRDefault="00EE51A0" w:rsidP="00DB4166">
      <w:pPr>
        <w:pStyle w:val="1"/>
        <w:keepLines/>
        <w:numPr>
          <w:ilvl w:val="0"/>
          <w:numId w:val="0"/>
        </w:numPr>
        <w:pBdr>
          <w:top w:val="single" w:sz="12" w:space="3" w:color="auto"/>
        </w:pBdr>
        <w:overflowPunct w:val="0"/>
        <w:autoSpaceDE w:val="0"/>
        <w:autoSpaceDN w:val="0"/>
        <w:adjustRightInd w:val="0"/>
        <w:spacing w:after="180"/>
        <w:ind w:left="425" w:hanging="425"/>
        <w:jc w:val="both"/>
        <w:textAlignment w:val="baseline"/>
        <w:rPr>
          <w:b w:val="0"/>
          <w:bCs w:val="0"/>
          <w:kern w:val="0"/>
          <w:sz w:val="36"/>
          <w:szCs w:val="20"/>
          <w:lang w:val="fr-FR"/>
        </w:rPr>
      </w:pPr>
      <w:r w:rsidRPr="00DB4166">
        <w:rPr>
          <w:rFonts w:hint="eastAsia"/>
          <w:b w:val="0"/>
          <w:bCs w:val="0"/>
          <w:kern w:val="0"/>
          <w:sz w:val="36"/>
          <w:szCs w:val="20"/>
          <w:lang w:val="fr-FR"/>
        </w:rPr>
        <w:t>Appendix A</w:t>
      </w:r>
    </w:p>
    <w:p w14:paraId="73B33E03" w14:textId="78D0FE6D" w:rsidR="00EE51A0" w:rsidRPr="00EA7EFC" w:rsidRDefault="00EE51A0" w:rsidP="00EE51A0">
      <w:pPr>
        <w:pStyle w:val="a6"/>
        <w:jc w:val="center"/>
        <w:rPr>
          <w:b/>
        </w:rPr>
      </w:pPr>
      <w:bookmarkStart w:id="44" w:name="_Ref521664105"/>
      <w:r w:rsidRPr="00EA7EFC">
        <w:rPr>
          <w:b/>
        </w:rPr>
        <w:t xml:space="preserve">Table </w:t>
      </w:r>
      <w:r w:rsidRPr="00EA7EFC">
        <w:rPr>
          <w:b/>
          <w:noProof/>
        </w:rPr>
        <w:fldChar w:fldCharType="begin"/>
      </w:r>
      <w:r w:rsidRPr="00EA7EFC">
        <w:rPr>
          <w:b/>
          <w:noProof/>
        </w:rPr>
        <w:instrText xml:space="preserve"> SEQ Table \* ARABIC </w:instrText>
      </w:r>
      <w:r w:rsidRPr="00EA7EFC">
        <w:rPr>
          <w:b/>
          <w:noProof/>
        </w:rPr>
        <w:fldChar w:fldCharType="separate"/>
      </w:r>
      <w:r w:rsidR="000919E9">
        <w:rPr>
          <w:b/>
          <w:noProof/>
        </w:rPr>
        <w:t>1</w:t>
      </w:r>
      <w:r w:rsidRPr="00EA7EFC">
        <w:rPr>
          <w:b/>
          <w:noProof/>
        </w:rPr>
        <w:fldChar w:fldCharType="end"/>
      </w:r>
      <w:bookmarkEnd w:id="44"/>
      <w:r w:rsidR="004C69DB">
        <w:rPr>
          <w:b/>
          <w:noProof/>
        </w:rPr>
        <w:t>:</w:t>
      </w:r>
      <w:r w:rsidRPr="00EA7EFC">
        <w:rPr>
          <w:b/>
        </w:rPr>
        <w:t xml:space="preserve"> Link level evaluation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4820"/>
      </w:tblGrid>
      <w:tr w:rsidR="00EE51A0" w:rsidRPr="00AD7D76" w14:paraId="3F73CFD7" w14:textId="77777777" w:rsidTr="00BA4110">
        <w:trPr>
          <w:jc w:val="center"/>
        </w:trPr>
        <w:tc>
          <w:tcPr>
            <w:tcW w:w="2972" w:type="dxa"/>
            <w:shd w:val="clear" w:color="auto" w:fill="D9D9D9"/>
          </w:tcPr>
          <w:p w14:paraId="3E5EE5F6" w14:textId="77777777" w:rsidR="00EE51A0" w:rsidRPr="001E214B" w:rsidRDefault="00EE51A0" w:rsidP="00BA4110">
            <w:pPr>
              <w:pStyle w:val="a0"/>
              <w:rPr>
                <w:rFonts w:eastAsia="宋体"/>
                <w:b/>
                <w:lang w:eastAsia="zh-CN"/>
              </w:rPr>
            </w:pPr>
            <w:r w:rsidRPr="001E214B">
              <w:rPr>
                <w:rFonts w:eastAsia="宋体" w:hint="eastAsia"/>
                <w:b/>
                <w:lang w:eastAsia="zh-CN"/>
              </w:rPr>
              <w:t>Assumption</w:t>
            </w:r>
          </w:p>
        </w:tc>
        <w:tc>
          <w:tcPr>
            <w:tcW w:w="4820" w:type="dxa"/>
            <w:shd w:val="clear" w:color="auto" w:fill="D9D9D9"/>
          </w:tcPr>
          <w:p w14:paraId="59A8E55C" w14:textId="77777777" w:rsidR="00EE51A0" w:rsidRPr="001E214B" w:rsidRDefault="00EE51A0" w:rsidP="00BA4110">
            <w:pPr>
              <w:pStyle w:val="a0"/>
              <w:rPr>
                <w:rFonts w:eastAsia="宋体"/>
                <w:b/>
                <w:lang w:eastAsia="zh-CN"/>
              </w:rPr>
            </w:pPr>
            <w:r w:rsidRPr="001E214B">
              <w:rPr>
                <w:rFonts w:eastAsia="宋体" w:hint="eastAsia"/>
                <w:b/>
                <w:lang w:eastAsia="zh-CN"/>
              </w:rPr>
              <w:t>Value</w:t>
            </w:r>
          </w:p>
        </w:tc>
      </w:tr>
      <w:tr w:rsidR="00EE51A0" w14:paraId="65E73CF2" w14:textId="77777777" w:rsidTr="00BA4110">
        <w:trPr>
          <w:jc w:val="center"/>
        </w:trPr>
        <w:tc>
          <w:tcPr>
            <w:tcW w:w="2972" w:type="dxa"/>
            <w:shd w:val="clear" w:color="auto" w:fill="auto"/>
          </w:tcPr>
          <w:p w14:paraId="58F947A4" w14:textId="77777777" w:rsidR="00EE51A0" w:rsidRPr="001E214B" w:rsidRDefault="00EE51A0" w:rsidP="00BA4110">
            <w:pPr>
              <w:pStyle w:val="a0"/>
              <w:rPr>
                <w:rFonts w:eastAsia="宋体"/>
                <w:lang w:eastAsia="zh-CN"/>
              </w:rPr>
            </w:pPr>
            <w:r w:rsidRPr="001E214B">
              <w:rPr>
                <w:rFonts w:eastAsia="宋体" w:hint="eastAsia"/>
                <w:lang w:eastAsia="zh-CN"/>
              </w:rPr>
              <w:t>Car</w:t>
            </w:r>
            <w:r w:rsidRPr="001E214B">
              <w:rPr>
                <w:rFonts w:eastAsia="宋体"/>
                <w:lang w:eastAsia="zh-CN"/>
              </w:rPr>
              <w:t>rier frequency</w:t>
            </w:r>
          </w:p>
        </w:tc>
        <w:tc>
          <w:tcPr>
            <w:tcW w:w="4820" w:type="dxa"/>
            <w:shd w:val="clear" w:color="auto" w:fill="auto"/>
          </w:tcPr>
          <w:p w14:paraId="6E3E44ED" w14:textId="1D111D1C" w:rsidR="00EE51A0" w:rsidRPr="001E214B" w:rsidRDefault="00EE51A0" w:rsidP="000644CB">
            <w:pPr>
              <w:pStyle w:val="a0"/>
              <w:rPr>
                <w:rFonts w:eastAsia="宋体"/>
                <w:lang w:eastAsia="zh-CN"/>
              </w:rPr>
            </w:pPr>
            <w:r w:rsidRPr="001E214B">
              <w:rPr>
                <w:rFonts w:eastAsia="宋体"/>
                <w:lang w:eastAsia="zh-CN"/>
              </w:rPr>
              <w:t>4G</w:t>
            </w:r>
            <w:r w:rsidR="000644CB">
              <w:rPr>
                <w:rFonts w:eastAsia="宋体"/>
                <w:lang w:eastAsia="zh-CN"/>
              </w:rPr>
              <w:t>H</w:t>
            </w:r>
            <w:r w:rsidRPr="001E214B">
              <w:rPr>
                <w:rFonts w:eastAsia="宋体"/>
                <w:lang w:eastAsia="zh-CN"/>
              </w:rPr>
              <w:t>z</w:t>
            </w:r>
          </w:p>
        </w:tc>
      </w:tr>
      <w:tr w:rsidR="00EE51A0" w14:paraId="35E65391" w14:textId="77777777" w:rsidTr="00BA4110">
        <w:trPr>
          <w:jc w:val="center"/>
        </w:trPr>
        <w:tc>
          <w:tcPr>
            <w:tcW w:w="2972" w:type="dxa"/>
            <w:shd w:val="clear" w:color="auto" w:fill="auto"/>
          </w:tcPr>
          <w:p w14:paraId="7319EBB3" w14:textId="77777777" w:rsidR="00EE51A0" w:rsidRPr="001E214B" w:rsidRDefault="00EE51A0" w:rsidP="00BA4110">
            <w:pPr>
              <w:pStyle w:val="a0"/>
              <w:rPr>
                <w:rFonts w:eastAsia="宋体"/>
                <w:lang w:eastAsia="zh-CN"/>
              </w:rPr>
            </w:pPr>
            <w:r w:rsidRPr="001E214B">
              <w:rPr>
                <w:rFonts w:eastAsia="宋体" w:hint="eastAsia"/>
                <w:lang w:eastAsia="zh-CN"/>
              </w:rPr>
              <w:t>Waveform</w:t>
            </w:r>
          </w:p>
        </w:tc>
        <w:tc>
          <w:tcPr>
            <w:tcW w:w="4820" w:type="dxa"/>
            <w:shd w:val="clear" w:color="auto" w:fill="auto"/>
          </w:tcPr>
          <w:p w14:paraId="44741F6C" w14:textId="77777777" w:rsidR="00EE51A0" w:rsidRPr="001E214B" w:rsidRDefault="00EE51A0" w:rsidP="00BA4110">
            <w:pPr>
              <w:pStyle w:val="a0"/>
              <w:rPr>
                <w:rFonts w:eastAsia="宋体"/>
                <w:lang w:eastAsia="zh-CN"/>
              </w:rPr>
            </w:pPr>
            <w:r w:rsidRPr="001E214B">
              <w:rPr>
                <w:rFonts w:eastAsia="宋体" w:hint="eastAsia"/>
                <w:lang w:eastAsia="zh-CN"/>
              </w:rPr>
              <w:t>CP-</w:t>
            </w:r>
            <w:r w:rsidRPr="001E214B">
              <w:rPr>
                <w:rFonts w:eastAsia="宋体"/>
                <w:lang w:eastAsia="zh-CN"/>
              </w:rPr>
              <w:t>OFDM</w:t>
            </w:r>
          </w:p>
        </w:tc>
      </w:tr>
      <w:tr w:rsidR="00EE51A0" w14:paraId="3093E440" w14:textId="77777777" w:rsidTr="00BA4110">
        <w:trPr>
          <w:jc w:val="center"/>
        </w:trPr>
        <w:tc>
          <w:tcPr>
            <w:tcW w:w="2972" w:type="dxa"/>
            <w:shd w:val="clear" w:color="auto" w:fill="auto"/>
          </w:tcPr>
          <w:p w14:paraId="6020B9A4" w14:textId="77777777" w:rsidR="00EE51A0" w:rsidRPr="001E214B" w:rsidRDefault="00EE51A0" w:rsidP="00BA4110">
            <w:pPr>
              <w:pStyle w:val="a0"/>
              <w:rPr>
                <w:rFonts w:eastAsia="宋体"/>
                <w:lang w:eastAsia="zh-CN"/>
              </w:rPr>
            </w:pPr>
            <w:r w:rsidRPr="001E214B">
              <w:rPr>
                <w:rFonts w:eastAsia="宋体"/>
                <w:lang w:eastAsia="zh-CN"/>
              </w:rPr>
              <w:t>S</w:t>
            </w:r>
            <w:r w:rsidRPr="001E214B">
              <w:rPr>
                <w:rFonts w:eastAsia="宋体" w:hint="eastAsia"/>
                <w:lang w:eastAsia="zh-CN"/>
              </w:rPr>
              <w:t>ubcarr</w:t>
            </w:r>
            <w:r w:rsidRPr="001E214B">
              <w:rPr>
                <w:rFonts w:eastAsia="宋体"/>
                <w:lang w:eastAsia="zh-CN"/>
              </w:rPr>
              <w:t>ier spacing</w:t>
            </w:r>
          </w:p>
        </w:tc>
        <w:tc>
          <w:tcPr>
            <w:tcW w:w="4820" w:type="dxa"/>
            <w:shd w:val="clear" w:color="auto" w:fill="auto"/>
          </w:tcPr>
          <w:p w14:paraId="627EABDB" w14:textId="77777777" w:rsidR="00EE51A0" w:rsidRPr="001E214B" w:rsidRDefault="00EE51A0" w:rsidP="00BA4110">
            <w:pPr>
              <w:pStyle w:val="a0"/>
              <w:rPr>
                <w:rFonts w:eastAsia="宋体"/>
                <w:lang w:eastAsia="zh-CN"/>
              </w:rPr>
            </w:pPr>
            <w:r w:rsidRPr="001E214B">
              <w:rPr>
                <w:rFonts w:eastAsia="宋体"/>
                <w:lang w:eastAsia="zh-CN"/>
              </w:rPr>
              <w:t xml:space="preserve">30 </w:t>
            </w:r>
            <w:r w:rsidRPr="001E214B">
              <w:rPr>
                <w:rFonts w:eastAsia="宋体" w:hint="eastAsia"/>
                <w:lang w:eastAsia="zh-CN"/>
              </w:rPr>
              <w:t>KHz</w:t>
            </w:r>
            <w:r w:rsidRPr="001E214B">
              <w:rPr>
                <w:rFonts w:eastAsia="宋体"/>
                <w:lang w:eastAsia="zh-CN"/>
              </w:rPr>
              <w:t>,</w:t>
            </w:r>
          </w:p>
        </w:tc>
      </w:tr>
      <w:tr w:rsidR="00EE51A0" w14:paraId="4B19F58C" w14:textId="77777777" w:rsidTr="00BA4110">
        <w:trPr>
          <w:jc w:val="center"/>
        </w:trPr>
        <w:tc>
          <w:tcPr>
            <w:tcW w:w="2972" w:type="dxa"/>
            <w:shd w:val="clear" w:color="auto" w:fill="auto"/>
          </w:tcPr>
          <w:p w14:paraId="34A8301C" w14:textId="77777777" w:rsidR="00EE51A0" w:rsidRPr="001E214B" w:rsidRDefault="00EE51A0" w:rsidP="00BA4110">
            <w:pPr>
              <w:pStyle w:val="a0"/>
              <w:rPr>
                <w:rFonts w:eastAsia="宋体"/>
                <w:lang w:eastAsia="zh-CN"/>
              </w:rPr>
            </w:pPr>
            <w:r w:rsidRPr="001E214B">
              <w:rPr>
                <w:rFonts w:eastAsia="宋体"/>
                <w:lang w:eastAsia="zh-CN"/>
              </w:rPr>
              <w:t>M</w:t>
            </w:r>
            <w:r w:rsidRPr="001E214B">
              <w:rPr>
                <w:rFonts w:eastAsia="宋体" w:hint="eastAsia"/>
                <w:lang w:eastAsia="zh-CN"/>
              </w:rPr>
              <w:t>odu</w:t>
            </w:r>
            <w:r w:rsidRPr="001E214B">
              <w:rPr>
                <w:rFonts w:eastAsia="宋体"/>
                <w:lang w:eastAsia="zh-CN"/>
              </w:rPr>
              <w:t>lation order</w:t>
            </w:r>
          </w:p>
        </w:tc>
        <w:tc>
          <w:tcPr>
            <w:tcW w:w="4820" w:type="dxa"/>
            <w:shd w:val="clear" w:color="auto" w:fill="auto"/>
          </w:tcPr>
          <w:p w14:paraId="334A793D" w14:textId="77777777" w:rsidR="00EE51A0" w:rsidRPr="001E214B" w:rsidRDefault="00EE51A0" w:rsidP="00BA4110">
            <w:pPr>
              <w:pStyle w:val="a0"/>
              <w:rPr>
                <w:rFonts w:eastAsia="宋体"/>
                <w:lang w:eastAsia="zh-CN"/>
              </w:rPr>
            </w:pPr>
            <w:r w:rsidRPr="001E214B">
              <w:rPr>
                <w:rFonts w:eastAsia="宋体" w:hint="eastAsia"/>
                <w:lang w:eastAsia="zh-CN"/>
              </w:rPr>
              <w:t>QPSK</w:t>
            </w:r>
          </w:p>
        </w:tc>
      </w:tr>
      <w:tr w:rsidR="00EE51A0" w14:paraId="4CA9A17E" w14:textId="77777777" w:rsidTr="00BA4110">
        <w:trPr>
          <w:jc w:val="center"/>
        </w:trPr>
        <w:tc>
          <w:tcPr>
            <w:tcW w:w="2972" w:type="dxa"/>
            <w:shd w:val="clear" w:color="auto" w:fill="auto"/>
          </w:tcPr>
          <w:p w14:paraId="3DEDD446" w14:textId="77777777" w:rsidR="00EE51A0" w:rsidRPr="001E214B" w:rsidRDefault="00EE51A0" w:rsidP="00BA4110">
            <w:pPr>
              <w:pStyle w:val="a0"/>
              <w:rPr>
                <w:rFonts w:eastAsia="宋体"/>
                <w:lang w:eastAsia="zh-CN"/>
              </w:rPr>
            </w:pPr>
            <w:r w:rsidRPr="001E214B">
              <w:rPr>
                <w:rFonts w:eastAsia="宋体" w:hint="eastAsia"/>
                <w:lang w:eastAsia="zh-CN"/>
              </w:rPr>
              <w:t>PUSCH resource</w:t>
            </w:r>
          </w:p>
        </w:tc>
        <w:tc>
          <w:tcPr>
            <w:tcW w:w="4820" w:type="dxa"/>
            <w:shd w:val="clear" w:color="auto" w:fill="auto"/>
          </w:tcPr>
          <w:p w14:paraId="67F56827" w14:textId="77777777" w:rsidR="00EE51A0" w:rsidRPr="001E214B" w:rsidRDefault="00EE51A0" w:rsidP="00BA4110">
            <w:pPr>
              <w:pStyle w:val="a0"/>
              <w:rPr>
                <w:rFonts w:eastAsia="宋体"/>
                <w:lang w:eastAsia="zh-CN"/>
              </w:rPr>
            </w:pPr>
            <w:r w:rsidRPr="001E214B">
              <w:rPr>
                <w:rFonts w:eastAsia="宋体"/>
                <w:lang w:eastAsia="zh-CN"/>
              </w:rPr>
              <w:t>2,3</w:t>
            </w:r>
            <w:r w:rsidRPr="001E214B">
              <w:rPr>
                <w:rFonts w:eastAsia="宋体" w:hint="eastAsia"/>
                <w:lang w:eastAsia="zh-CN"/>
              </w:rPr>
              <w:t>,4</w:t>
            </w:r>
            <w:r w:rsidRPr="001E214B">
              <w:rPr>
                <w:rFonts w:eastAsia="宋体"/>
                <w:lang w:eastAsia="zh-CN"/>
              </w:rPr>
              <w:t>,6,12</w:t>
            </w:r>
            <w:r w:rsidRPr="001E214B">
              <w:rPr>
                <w:rFonts w:eastAsia="宋体" w:hint="eastAsia"/>
                <w:lang w:eastAsia="zh-CN"/>
              </w:rPr>
              <w:t>PRB,</w:t>
            </w:r>
            <w:r w:rsidRPr="001E214B">
              <w:rPr>
                <w:rFonts w:eastAsia="宋体"/>
                <w:lang w:eastAsia="zh-CN"/>
              </w:rPr>
              <w:t xml:space="preserve"> </w:t>
            </w:r>
            <w:r w:rsidRPr="001E214B">
              <w:rPr>
                <w:rFonts w:eastAsia="宋体" w:hint="eastAsia"/>
                <w:lang w:eastAsia="zh-CN"/>
              </w:rPr>
              <w:t>14OS</w:t>
            </w:r>
            <w:r w:rsidRPr="001E214B">
              <w:rPr>
                <w:rFonts w:eastAsia="宋体"/>
                <w:lang w:eastAsia="zh-CN"/>
              </w:rPr>
              <w:t xml:space="preserve"> or 6OS</w:t>
            </w:r>
          </w:p>
        </w:tc>
      </w:tr>
      <w:tr w:rsidR="00EE51A0" w14:paraId="2E8D4880" w14:textId="77777777" w:rsidTr="00BA4110">
        <w:trPr>
          <w:jc w:val="center"/>
        </w:trPr>
        <w:tc>
          <w:tcPr>
            <w:tcW w:w="2972" w:type="dxa"/>
            <w:shd w:val="clear" w:color="auto" w:fill="auto"/>
          </w:tcPr>
          <w:p w14:paraId="22A54C3F" w14:textId="77777777" w:rsidR="00EE51A0" w:rsidRPr="001E214B" w:rsidRDefault="00EE51A0" w:rsidP="00BA4110">
            <w:pPr>
              <w:pStyle w:val="a0"/>
              <w:rPr>
                <w:rFonts w:eastAsia="宋体"/>
                <w:lang w:eastAsia="zh-CN"/>
              </w:rPr>
            </w:pPr>
            <w:r w:rsidRPr="001E214B">
              <w:rPr>
                <w:rFonts w:eastAsia="宋体" w:hint="eastAsia"/>
                <w:lang w:eastAsia="zh-CN"/>
              </w:rPr>
              <w:t>DMRS</w:t>
            </w:r>
          </w:p>
        </w:tc>
        <w:tc>
          <w:tcPr>
            <w:tcW w:w="4820" w:type="dxa"/>
            <w:shd w:val="clear" w:color="auto" w:fill="auto"/>
          </w:tcPr>
          <w:p w14:paraId="3A6ACED3" w14:textId="77777777" w:rsidR="00EE51A0" w:rsidRPr="001E214B" w:rsidRDefault="00EE51A0" w:rsidP="00BA4110">
            <w:pPr>
              <w:pStyle w:val="a0"/>
              <w:rPr>
                <w:rFonts w:eastAsia="宋体"/>
                <w:lang w:eastAsia="zh-CN"/>
              </w:rPr>
            </w:pPr>
            <w:r w:rsidRPr="001E214B">
              <w:rPr>
                <w:rFonts w:eastAsia="宋体"/>
                <w:lang w:eastAsia="zh-CN"/>
              </w:rPr>
              <w:t>Type1, double-symbol</w:t>
            </w:r>
          </w:p>
        </w:tc>
      </w:tr>
      <w:tr w:rsidR="00EE51A0" w14:paraId="364323EA" w14:textId="77777777" w:rsidTr="00BA4110">
        <w:trPr>
          <w:jc w:val="center"/>
        </w:trPr>
        <w:tc>
          <w:tcPr>
            <w:tcW w:w="2972" w:type="dxa"/>
            <w:shd w:val="clear" w:color="auto" w:fill="auto"/>
          </w:tcPr>
          <w:p w14:paraId="7D2313CA" w14:textId="77777777" w:rsidR="00EE51A0" w:rsidRPr="001E214B" w:rsidRDefault="00EE51A0" w:rsidP="00BA4110">
            <w:pPr>
              <w:pStyle w:val="a0"/>
              <w:rPr>
                <w:rFonts w:eastAsia="宋体"/>
                <w:lang w:eastAsia="zh-CN"/>
              </w:rPr>
            </w:pPr>
            <w:r w:rsidRPr="001E214B">
              <w:rPr>
                <w:rFonts w:eastAsia="宋体"/>
                <w:lang w:eastAsia="zh-CN"/>
              </w:rPr>
              <w:t>A</w:t>
            </w:r>
            <w:r w:rsidRPr="001E214B">
              <w:rPr>
                <w:rFonts w:eastAsia="宋体" w:hint="eastAsia"/>
                <w:lang w:eastAsia="zh-CN"/>
              </w:rPr>
              <w:t xml:space="preserve">ntenna </w:t>
            </w:r>
            <w:r w:rsidRPr="001E214B">
              <w:rPr>
                <w:rFonts w:eastAsia="宋体"/>
                <w:lang w:eastAsia="zh-CN"/>
              </w:rPr>
              <w:t>configuration</w:t>
            </w:r>
          </w:p>
        </w:tc>
        <w:tc>
          <w:tcPr>
            <w:tcW w:w="4820" w:type="dxa"/>
            <w:shd w:val="clear" w:color="auto" w:fill="auto"/>
          </w:tcPr>
          <w:p w14:paraId="45BB1C8D" w14:textId="77777777" w:rsidR="00EE51A0" w:rsidRPr="001E214B" w:rsidRDefault="00EE51A0" w:rsidP="00BA4110">
            <w:pPr>
              <w:pStyle w:val="a0"/>
              <w:rPr>
                <w:rFonts w:eastAsia="宋体"/>
                <w:lang w:eastAsia="zh-CN"/>
              </w:rPr>
            </w:pPr>
            <w:r w:rsidRPr="001E214B">
              <w:rPr>
                <w:rFonts w:eastAsia="宋体" w:hint="eastAsia"/>
                <w:lang w:eastAsia="zh-CN"/>
              </w:rPr>
              <w:t>BS: 2Rx</w:t>
            </w:r>
            <w:r w:rsidRPr="001E214B">
              <w:rPr>
                <w:rFonts w:eastAsia="宋体"/>
                <w:lang w:eastAsia="zh-CN"/>
              </w:rPr>
              <w:t xml:space="preserve"> or 4Rx  ,</w:t>
            </w:r>
            <w:r w:rsidRPr="001E214B">
              <w:rPr>
                <w:rFonts w:eastAsia="宋体" w:hint="eastAsia"/>
                <w:lang w:eastAsia="zh-CN"/>
              </w:rPr>
              <w:t xml:space="preserve"> UE: 1Tx</w:t>
            </w:r>
          </w:p>
        </w:tc>
      </w:tr>
      <w:tr w:rsidR="00EE51A0" w14:paraId="43AC5666" w14:textId="77777777" w:rsidTr="00BA4110">
        <w:trPr>
          <w:jc w:val="center"/>
        </w:trPr>
        <w:tc>
          <w:tcPr>
            <w:tcW w:w="2972" w:type="dxa"/>
            <w:shd w:val="clear" w:color="auto" w:fill="auto"/>
          </w:tcPr>
          <w:p w14:paraId="48C5A7EA" w14:textId="77777777" w:rsidR="00EE51A0" w:rsidRPr="001E214B" w:rsidRDefault="00EE51A0" w:rsidP="00BA4110">
            <w:pPr>
              <w:pStyle w:val="a0"/>
              <w:rPr>
                <w:rFonts w:eastAsia="宋体"/>
                <w:lang w:eastAsia="zh-CN"/>
              </w:rPr>
            </w:pPr>
            <w:r w:rsidRPr="001E214B">
              <w:rPr>
                <w:rFonts w:eastAsia="宋体"/>
                <w:lang w:eastAsia="zh-CN"/>
              </w:rPr>
              <w:t>C</w:t>
            </w:r>
            <w:r w:rsidRPr="001E214B">
              <w:rPr>
                <w:rFonts w:eastAsia="宋体" w:hint="eastAsia"/>
                <w:lang w:eastAsia="zh-CN"/>
              </w:rPr>
              <w:t xml:space="preserve">hanel </w:t>
            </w:r>
            <w:r w:rsidRPr="001E214B">
              <w:rPr>
                <w:rFonts w:eastAsia="宋体"/>
                <w:lang w:eastAsia="zh-CN"/>
              </w:rPr>
              <w:t>model</w:t>
            </w:r>
          </w:p>
        </w:tc>
        <w:tc>
          <w:tcPr>
            <w:tcW w:w="4820" w:type="dxa"/>
            <w:shd w:val="clear" w:color="auto" w:fill="auto"/>
          </w:tcPr>
          <w:p w14:paraId="61C7A907" w14:textId="77777777" w:rsidR="00EE51A0" w:rsidRPr="001E214B" w:rsidRDefault="00EE51A0" w:rsidP="00BA4110">
            <w:pPr>
              <w:pStyle w:val="a0"/>
              <w:rPr>
                <w:rFonts w:eastAsia="宋体"/>
                <w:lang w:eastAsia="zh-CN"/>
              </w:rPr>
            </w:pPr>
            <w:r w:rsidRPr="001E214B">
              <w:rPr>
                <w:rFonts w:eastAsia="宋体" w:hint="eastAsia"/>
                <w:lang w:eastAsia="zh-CN"/>
              </w:rPr>
              <w:t>TDL</w:t>
            </w:r>
            <w:r w:rsidRPr="001E214B">
              <w:rPr>
                <w:rFonts w:eastAsia="宋体"/>
                <w:lang w:eastAsia="zh-CN"/>
              </w:rPr>
              <w:t>-C, DS=300ns, 3km/h</w:t>
            </w:r>
          </w:p>
        </w:tc>
      </w:tr>
      <w:tr w:rsidR="00EE51A0" w14:paraId="4DEDF2F3" w14:textId="77777777" w:rsidTr="00BA4110">
        <w:trPr>
          <w:jc w:val="center"/>
        </w:trPr>
        <w:tc>
          <w:tcPr>
            <w:tcW w:w="2972" w:type="dxa"/>
            <w:shd w:val="clear" w:color="auto" w:fill="auto"/>
          </w:tcPr>
          <w:p w14:paraId="457B4D43" w14:textId="77777777" w:rsidR="00EE51A0" w:rsidRPr="001E214B" w:rsidRDefault="00EE51A0" w:rsidP="00BA4110">
            <w:pPr>
              <w:pStyle w:val="a0"/>
              <w:rPr>
                <w:rFonts w:eastAsia="宋体"/>
                <w:lang w:eastAsia="zh-CN"/>
              </w:rPr>
            </w:pPr>
            <w:r w:rsidRPr="001E214B">
              <w:rPr>
                <w:rFonts w:eastAsia="宋体"/>
                <w:lang w:eastAsia="zh-CN"/>
              </w:rPr>
              <w:t>Detection algorithm</w:t>
            </w:r>
          </w:p>
        </w:tc>
        <w:tc>
          <w:tcPr>
            <w:tcW w:w="4820" w:type="dxa"/>
            <w:shd w:val="clear" w:color="auto" w:fill="auto"/>
          </w:tcPr>
          <w:p w14:paraId="264FE4C0" w14:textId="76D46755" w:rsidR="00EE51A0" w:rsidRPr="001E214B" w:rsidRDefault="00EE51A0" w:rsidP="00BA4110">
            <w:pPr>
              <w:pStyle w:val="a0"/>
              <w:rPr>
                <w:rFonts w:eastAsia="宋体"/>
                <w:lang w:eastAsia="zh-CN"/>
              </w:rPr>
            </w:pPr>
            <w:r w:rsidRPr="001E214B">
              <w:rPr>
                <w:rFonts w:eastAsia="宋体"/>
                <w:lang w:eastAsia="zh-CN"/>
              </w:rPr>
              <w:t>C</w:t>
            </w:r>
            <w:r w:rsidRPr="001E214B">
              <w:rPr>
                <w:rFonts w:eastAsia="宋体" w:hint="eastAsia"/>
                <w:lang w:eastAsia="zh-CN"/>
              </w:rPr>
              <w:t xml:space="preserve">hannel </w:t>
            </w:r>
            <w:r w:rsidRPr="001E214B">
              <w:rPr>
                <w:rFonts w:eastAsia="宋体"/>
                <w:lang w:eastAsia="zh-CN"/>
              </w:rPr>
              <w:t>estimation:</w:t>
            </w:r>
            <w:r w:rsidR="000644CB">
              <w:rPr>
                <w:rFonts w:eastAsia="宋体"/>
                <w:lang w:eastAsia="zh-CN"/>
              </w:rPr>
              <w:t xml:space="preserve"> </w:t>
            </w:r>
            <w:r w:rsidRPr="001E214B">
              <w:rPr>
                <w:rFonts w:eastAsia="宋体" w:hint="eastAsia"/>
                <w:lang w:eastAsia="zh-CN"/>
              </w:rPr>
              <w:t>MMSE</w:t>
            </w:r>
            <w:r w:rsidRPr="001E214B">
              <w:rPr>
                <w:rFonts w:eastAsia="宋体"/>
                <w:lang w:eastAsia="zh-CN"/>
              </w:rPr>
              <w:t xml:space="preserve"> filter</w:t>
            </w:r>
          </w:p>
          <w:p w14:paraId="62075252" w14:textId="77777777" w:rsidR="00EE51A0" w:rsidRPr="001E214B" w:rsidRDefault="00EE51A0" w:rsidP="00BA4110">
            <w:pPr>
              <w:pStyle w:val="a0"/>
              <w:rPr>
                <w:rFonts w:eastAsia="宋体"/>
                <w:lang w:eastAsia="zh-CN"/>
              </w:rPr>
            </w:pPr>
            <w:r w:rsidRPr="001E214B">
              <w:rPr>
                <w:rFonts w:eastAsia="宋体"/>
                <w:lang w:eastAsia="zh-CN"/>
              </w:rPr>
              <w:t>Equalizer: MMSE-IRC</w:t>
            </w:r>
          </w:p>
        </w:tc>
      </w:tr>
      <w:tr w:rsidR="00EE51A0" w14:paraId="0F55E625" w14:textId="77777777" w:rsidTr="00BA4110">
        <w:trPr>
          <w:jc w:val="center"/>
        </w:trPr>
        <w:tc>
          <w:tcPr>
            <w:tcW w:w="2972" w:type="dxa"/>
            <w:shd w:val="clear" w:color="auto" w:fill="auto"/>
          </w:tcPr>
          <w:p w14:paraId="3C8E21FB" w14:textId="77777777" w:rsidR="00EE51A0" w:rsidRPr="001E214B" w:rsidRDefault="00EE51A0" w:rsidP="00BA4110">
            <w:pPr>
              <w:pStyle w:val="a0"/>
              <w:rPr>
                <w:rFonts w:eastAsia="宋体"/>
                <w:lang w:eastAsia="zh-CN"/>
              </w:rPr>
            </w:pPr>
            <w:r w:rsidRPr="001E214B">
              <w:rPr>
                <w:szCs w:val="20"/>
                <w:lang w:val="en-GB" w:eastAsia="en-GB"/>
              </w:rPr>
              <w:t>Frequency offset</w:t>
            </w:r>
          </w:p>
        </w:tc>
        <w:tc>
          <w:tcPr>
            <w:tcW w:w="4820" w:type="dxa"/>
            <w:shd w:val="clear" w:color="auto" w:fill="auto"/>
          </w:tcPr>
          <w:p w14:paraId="33BA5B86" w14:textId="77777777" w:rsidR="00EE51A0" w:rsidRPr="001E214B" w:rsidRDefault="00EE51A0" w:rsidP="00BA4110">
            <w:pPr>
              <w:pStyle w:val="a0"/>
              <w:rPr>
                <w:rFonts w:eastAsia="宋体"/>
                <w:lang w:eastAsia="zh-CN"/>
              </w:rPr>
            </w:pPr>
            <w:r w:rsidRPr="001E214B">
              <w:rPr>
                <w:rFonts w:eastAsia="宋体"/>
                <w:lang w:eastAsia="zh-CN"/>
              </w:rPr>
              <w:t>I</w:t>
            </w:r>
            <w:r w:rsidRPr="001E214B">
              <w:rPr>
                <w:rFonts w:eastAsia="宋体" w:hint="eastAsia"/>
                <w:lang w:eastAsia="zh-CN"/>
              </w:rPr>
              <w:t>deal</w:t>
            </w:r>
            <w:r w:rsidRPr="001E214B">
              <w:rPr>
                <w:rFonts w:eastAsia="宋体"/>
                <w:lang w:eastAsia="zh-CN"/>
              </w:rPr>
              <w:t xml:space="preserve"> </w:t>
            </w:r>
            <w:r w:rsidRPr="001E214B">
              <w:rPr>
                <w:rFonts w:eastAsia="宋体" w:hint="eastAsia"/>
                <w:lang w:eastAsia="zh-CN"/>
              </w:rPr>
              <w:t xml:space="preserve">, </w:t>
            </w:r>
            <w:r w:rsidRPr="001E214B">
              <w:rPr>
                <w:szCs w:val="20"/>
                <w:lang w:val="en-GB" w:eastAsia="en-GB"/>
              </w:rPr>
              <w:t>0ppm</w:t>
            </w:r>
          </w:p>
        </w:tc>
      </w:tr>
      <w:tr w:rsidR="00EE51A0" w14:paraId="7C885802" w14:textId="77777777" w:rsidTr="00BA4110">
        <w:trPr>
          <w:jc w:val="center"/>
        </w:trPr>
        <w:tc>
          <w:tcPr>
            <w:tcW w:w="2972" w:type="dxa"/>
            <w:shd w:val="clear" w:color="auto" w:fill="auto"/>
          </w:tcPr>
          <w:p w14:paraId="6D6AD156" w14:textId="77777777" w:rsidR="00EE51A0" w:rsidRPr="001E214B" w:rsidRDefault="00EE51A0" w:rsidP="00BA4110">
            <w:pPr>
              <w:pStyle w:val="a0"/>
              <w:rPr>
                <w:rFonts w:eastAsia="宋体"/>
                <w:lang w:eastAsia="zh-CN"/>
              </w:rPr>
            </w:pPr>
            <w:r w:rsidRPr="001E214B">
              <w:rPr>
                <w:szCs w:val="20"/>
                <w:lang w:val="en-GB" w:eastAsia="en-GB"/>
              </w:rPr>
              <w:t>Timing offset</w:t>
            </w:r>
          </w:p>
        </w:tc>
        <w:tc>
          <w:tcPr>
            <w:tcW w:w="4820" w:type="dxa"/>
            <w:shd w:val="clear" w:color="auto" w:fill="auto"/>
          </w:tcPr>
          <w:p w14:paraId="35EDBD6A" w14:textId="77777777" w:rsidR="00EE51A0" w:rsidRPr="001E214B" w:rsidRDefault="00EE51A0" w:rsidP="00BA4110">
            <w:pPr>
              <w:pStyle w:val="a0"/>
              <w:rPr>
                <w:szCs w:val="20"/>
                <w:lang w:val="en-GB" w:eastAsia="en-GB"/>
              </w:rPr>
            </w:pPr>
            <w:r w:rsidRPr="001E214B">
              <w:rPr>
                <w:rFonts w:eastAsia="宋体"/>
                <w:lang w:eastAsia="zh-CN"/>
              </w:rPr>
              <w:t>I</w:t>
            </w:r>
            <w:r w:rsidRPr="001E214B">
              <w:rPr>
                <w:rFonts w:eastAsia="宋体" w:hint="eastAsia"/>
                <w:lang w:eastAsia="zh-CN"/>
              </w:rPr>
              <w:t>deal</w:t>
            </w:r>
            <w:r w:rsidRPr="001E214B">
              <w:rPr>
                <w:rFonts w:eastAsia="宋体"/>
                <w:lang w:eastAsia="zh-CN"/>
              </w:rPr>
              <w:t xml:space="preserve"> </w:t>
            </w:r>
            <w:r w:rsidRPr="001E214B">
              <w:rPr>
                <w:rFonts w:eastAsia="宋体" w:hint="eastAsia"/>
                <w:lang w:eastAsia="zh-CN"/>
              </w:rPr>
              <w:t xml:space="preserve">, </w:t>
            </w:r>
            <w:r w:rsidRPr="001E214B">
              <w:rPr>
                <w:szCs w:val="20"/>
                <w:lang w:val="en-GB" w:eastAsia="en-GB"/>
              </w:rPr>
              <w:t>0Ts</w:t>
            </w:r>
          </w:p>
        </w:tc>
      </w:tr>
    </w:tbl>
    <w:p w14:paraId="15A53007" w14:textId="77777777" w:rsidR="00EE51A0" w:rsidRPr="00C7391F" w:rsidRDefault="00EE51A0" w:rsidP="00EE51A0">
      <w:pPr>
        <w:pStyle w:val="a0"/>
        <w:spacing w:after="180"/>
        <w:rPr>
          <w:rFonts w:eastAsia="宋体"/>
          <w:lang w:eastAsia="zh-CN"/>
        </w:rPr>
      </w:pPr>
    </w:p>
    <w:p w14:paraId="4A84757F" w14:textId="77777777" w:rsidR="00586B84" w:rsidRDefault="00586B84" w:rsidP="00CE0C44">
      <w:pPr>
        <w:pStyle w:val="HTML"/>
        <w:jc w:val="both"/>
        <w:rPr>
          <w:rFonts w:ascii="Times New Roman" w:hAnsi="Times New Roman" w:cs="Times New Roman"/>
          <w:kern w:val="2"/>
          <w:sz w:val="20"/>
          <w:szCs w:val="20"/>
        </w:rPr>
      </w:pPr>
    </w:p>
    <w:sectPr w:rsidR="00586B84" w:rsidSect="009435B6">
      <w:headerReference w:type="default" r:id="rId47"/>
      <w:pgSz w:w="11906" w:h="16838"/>
      <w:pgMar w:top="284" w:right="1418" w:bottom="1418" w:left="1418"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1BF2123" w16cid:durableId="2047692D"/>
  <w16cid:commentId w16cid:paraId="0814843F" w16cid:durableId="2047692E"/>
  <w16cid:commentId w16cid:paraId="60C3653A" w16cid:durableId="20476C93"/>
  <w16cid:commentId w16cid:paraId="77A75762" w16cid:durableId="20476E67"/>
  <w16cid:commentId w16cid:paraId="421E3277" w16cid:durableId="2047692F"/>
  <w16cid:commentId w16cid:paraId="6E6C8B57" w16cid:durableId="20476930"/>
  <w16cid:commentId w16cid:paraId="539D3582" w16cid:durableId="20476931"/>
  <w16cid:commentId w16cid:paraId="47E731BB" w16cid:durableId="20476932"/>
  <w16cid:commentId w16cid:paraId="59CA0D37" w16cid:durableId="20476933"/>
  <w16cid:commentId w16cid:paraId="66F0BEAA" w16cid:durableId="20476934"/>
  <w16cid:commentId w16cid:paraId="45DE3374" w16cid:durableId="20476935"/>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192BA7" w14:textId="77777777" w:rsidR="00D70E75" w:rsidRDefault="00D70E75">
      <w:r>
        <w:separator/>
      </w:r>
    </w:p>
  </w:endnote>
  <w:endnote w:type="continuationSeparator" w:id="0">
    <w:p w14:paraId="14EA31D7" w14:textId="77777777" w:rsidR="00D70E75" w:rsidRDefault="00D70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Math">
    <w:panose1 w:val="00000000000000000000"/>
    <w:charset w:val="00"/>
    <w:family w:val="roman"/>
    <w:pitch w:val="variable"/>
    <w:sig w:usb0="E00002FF" w:usb1="42002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A90AE4" w14:textId="77777777" w:rsidR="00D70E75" w:rsidRDefault="00D70E75">
      <w:r>
        <w:separator/>
      </w:r>
    </w:p>
  </w:footnote>
  <w:footnote w:type="continuationSeparator" w:id="0">
    <w:p w14:paraId="352FB14F" w14:textId="77777777" w:rsidR="00D70E75" w:rsidRDefault="00D70E7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D17E2" w14:textId="77777777" w:rsidR="00A93A89" w:rsidRDefault="00A93A89" w:rsidP="00633361">
    <w:pPr>
      <w:pStyle w:val="a4"/>
      <w:ind w:right="40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1B1DB2"/>
    <w:multiLevelType w:val="hybridMultilevel"/>
    <w:tmpl w:val="E3C0D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1F6E643B"/>
    <w:multiLevelType w:val="hybridMultilevel"/>
    <w:tmpl w:val="D03E7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06192"/>
    <w:multiLevelType w:val="hybridMultilevel"/>
    <w:tmpl w:val="F574087E"/>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1">
      <w:start w:val="1"/>
      <w:numFmt w:val="bullet"/>
      <w:lvlText w:val=""/>
      <w:lvlJc w:val="left"/>
      <w:pPr>
        <w:ind w:left="2520" w:hanging="360"/>
      </w:pPr>
      <w:rPr>
        <w:rFonts w:ascii="Symbol" w:hAnsi="Symbol" w:hint="default"/>
      </w:rPr>
    </w:lvl>
    <w:lvl w:ilvl="4" w:tplc="04090019">
      <w:start w:val="1"/>
      <w:numFmt w:val="lowerLetter"/>
      <w:lvlText w:val="%5."/>
      <w:lvlJc w:val="left"/>
      <w:pPr>
        <w:ind w:left="3240" w:hanging="360"/>
      </w:pPr>
    </w:lvl>
    <w:lvl w:ilvl="5" w:tplc="04090001">
      <w:start w:val="1"/>
      <w:numFmt w:val="bullet"/>
      <w:lvlText w:val=""/>
      <w:lvlJc w:val="left"/>
      <w:pPr>
        <w:ind w:left="3960" w:hanging="180"/>
      </w:pPr>
      <w:rPr>
        <w:rFonts w:ascii="Symbol" w:hAnsi="Symbol" w:hint="default"/>
      </w:r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47430FC"/>
    <w:multiLevelType w:val="hybridMultilevel"/>
    <w:tmpl w:val="D95645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B070FF"/>
    <w:multiLevelType w:val="hybridMultilevel"/>
    <w:tmpl w:val="6E2C02B6"/>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180"/>
      </w:pPr>
      <w:rPr>
        <w:rFonts w:ascii="Symbol" w:hAnsi="Symbol" w:hint="default"/>
      </w:rPr>
    </w:lvl>
    <w:lvl w:ilvl="3" w:tplc="04090001">
      <w:start w:val="1"/>
      <w:numFmt w:val="bullet"/>
      <w:lvlText w:val=""/>
      <w:lvlJc w:val="left"/>
      <w:pPr>
        <w:ind w:left="2520" w:hanging="360"/>
      </w:pPr>
      <w:rPr>
        <w:rFonts w:ascii="Symbol" w:hAnsi="Symbol" w:hint="default"/>
      </w:rPr>
    </w:lvl>
    <w:lvl w:ilvl="4" w:tplc="04090019">
      <w:start w:val="1"/>
      <w:numFmt w:val="lowerLetter"/>
      <w:lvlText w:val="%5."/>
      <w:lvlJc w:val="left"/>
      <w:pPr>
        <w:ind w:left="3240" w:hanging="360"/>
      </w:pPr>
    </w:lvl>
    <w:lvl w:ilvl="5" w:tplc="04090001">
      <w:start w:val="1"/>
      <w:numFmt w:val="bullet"/>
      <w:lvlText w:val=""/>
      <w:lvlJc w:val="left"/>
      <w:pPr>
        <w:ind w:left="3960" w:hanging="180"/>
      </w:pPr>
      <w:rPr>
        <w:rFonts w:ascii="Symbol" w:hAnsi="Symbol" w:hint="default"/>
      </w:r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0FB5628"/>
    <w:multiLevelType w:val="multilevel"/>
    <w:tmpl w:val="30FB5628"/>
    <w:lvl w:ilvl="0">
      <w:start w:val="15"/>
      <w:numFmt w:val="bullet"/>
      <w:lvlText w:val="-"/>
      <w:lvlJc w:val="left"/>
      <w:pPr>
        <w:ind w:left="360" w:hanging="360"/>
      </w:pPr>
      <w:rPr>
        <w:rFonts w:ascii="Arial" w:eastAsia="Batang"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39194297"/>
    <w:multiLevelType w:val="hybridMultilevel"/>
    <w:tmpl w:val="96FE3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13109C"/>
    <w:multiLevelType w:val="hybridMultilevel"/>
    <w:tmpl w:val="4DD0A050"/>
    <w:lvl w:ilvl="0" w:tplc="04090003">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ED40219"/>
    <w:multiLevelType w:val="hybridMultilevel"/>
    <w:tmpl w:val="52D063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15:restartNumberingAfterBreak="0">
    <w:nsid w:val="41E22B28"/>
    <w:multiLevelType w:val="hybridMultilevel"/>
    <w:tmpl w:val="E8F0D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EE84ECA"/>
    <w:multiLevelType w:val="hybridMultilevel"/>
    <w:tmpl w:val="A5D0B41C"/>
    <w:lvl w:ilvl="0" w:tplc="646C06C0">
      <w:numFmt w:val="bullet"/>
      <w:pStyle w:val="2"/>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507F6612"/>
    <w:multiLevelType w:val="hybridMultilevel"/>
    <w:tmpl w:val="8B8AB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6815BE2"/>
    <w:multiLevelType w:val="hybridMultilevel"/>
    <w:tmpl w:val="84F42260"/>
    <w:lvl w:ilvl="0" w:tplc="7BA4C48A">
      <w:start w:val="1"/>
      <w:numFmt w:val="decimal"/>
      <w:pStyle w:val="CharCharCharCharCharChar"/>
      <w:lvlText w:val="[%1]"/>
      <w:lvlJc w:val="left"/>
      <w:pPr>
        <w:tabs>
          <w:tab w:val="num" w:pos="567"/>
        </w:tabs>
        <w:ind w:left="0" w:firstLine="0"/>
      </w:pPr>
      <w:rPr>
        <w:rFonts w:hint="default"/>
      </w:rPr>
    </w:lvl>
    <w:lvl w:ilvl="1" w:tplc="7F045CE4" w:tentative="1">
      <w:start w:val="1"/>
      <w:numFmt w:val="lowerLetter"/>
      <w:lvlText w:val="%2."/>
      <w:lvlJc w:val="left"/>
      <w:pPr>
        <w:tabs>
          <w:tab w:val="num" w:pos="1440"/>
        </w:tabs>
        <w:ind w:left="1440" w:hanging="360"/>
      </w:pPr>
    </w:lvl>
    <w:lvl w:ilvl="2" w:tplc="2542A634" w:tentative="1">
      <w:start w:val="1"/>
      <w:numFmt w:val="lowerRoman"/>
      <w:lvlText w:val="%3."/>
      <w:lvlJc w:val="right"/>
      <w:pPr>
        <w:tabs>
          <w:tab w:val="num" w:pos="2160"/>
        </w:tabs>
        <w:ind w:left="2160" w:hanging="180"/>
      </w:pPr>
    </w:lvl>
    <w:lvl w:ilvl="3" w:tplc="8A6A6A32" w:tentative="1">
      <w:start w:val="1"/>
      <w:numFmt w:val="decimal"/>
      <w:lvlText w:val="%4."/>
      <w:lvlJc w:val="left"/>
      <w:pPr>
        <w:tabs>
          <w:tab w:val="num" w:pos="2880"/>
        </w:tabs>
        <w:ind w:left="2880" w:hanging="360"/>
      </w:pPr>
    </w:lvl>
    <w:lvl w:ilvl="4" w:tplc="95EC0EDC" w:tentative="1">
      <w:start w:val="1"/>
      <w:numFmt w:val="lowerLetter"/>
      <w:lvlText w:val="%5."/>
      <w:lvlJc w:val="left"/>
      <w:pPr>
        <w:tabs>
          <w:tab w:val="num" w:pos="3600"/>
        </w:tabs>
        <w:ind w:left="3600" w:hanging="360"/>
      </w:pPr>
    </w:lvl>
    <w:lvl w:ilvl="5" w:tplc="873A3B96" w:tentative="1">
      <w:start w:val="1"/>
      <w:numFmt w:val="lowerRoman"/>
      <w:lvlText w:val="%6."/>
      <w:lvlJc w:val="right"/>
      <w:pPr>
        <w:tabs>
          <w:tab w:val="num" w:pos="4320"/>
        </w:tabs>
        <w:ind w:left="4320" w:hanging="180"/>
      </w:pPr>
    </w:lvl>
    <w:lvl w:ilvl="6" w:tplc="720812B6" w:tentative="1">
      <w:start w:val="1"/>
      <w:numFmt w:val="decimal"/>
      <w:lvlText w:val="%7."/>
      <w:lvlJc w:val="left"/>
      <w:pPr>
        <w:tabs>
          <w:tab w:val="num" w:pos="5040"/>
        </w:tabs>
        <w:ind w:left="5040" w:hanging="360"/>
      </w:pPr>
    </w:lvl>
    <w:lvl w:ilvl="7" w:tplc="213E8FF8" w:tentative="1">
      <w:start w:val="1"/>
      <w:numFmt w:val="lowerLetter"/>
      <w:lvlText w:val="%8."/>
      <w:lvlJc w:val="left"/>
      <w:pPr>
        <w:tabs>
          <w:tab w:val="num" w:pos="5760"/>
        </w:tabs>
        <w:ind w:left="5760" w:hanging="360"/>
      </w:pPr>
    </w:lvl>
    <w:lvl w:ilvl="8" w:tplc="81CA8C78" w:tentative="1">
      <w:start w:val="1"/>
      <w:numFmt w:val="lowerRoman"/>
      <w:lvlText w:val="%9."/>
      <w:lvlJc w:val="right"/>
      <w:pPr>
        <w:tabs>
          <w:tab w:val="num" w:pos="6480"/>
        </w:tabs>
        <w:ind w:left="6480" w:hanging="180"/>
      </w:pPr>
    </w:lvl>
  </w:abstractNum>
  <w:abstractNum w:abstractNumId="17" w15:restartNumberingAfterBreak="0">
    <w:nsid w:val="56844657"/>
    <w:multiLevelType w:val="hybridMultilevel"/>
    <w:tmpl w:val="1E9ED5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C16970"/>
    <w:multiLevelType w:val="hybridMultilevel"/>
    <w:tmpl w:val="5C78C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473D98"/>
    <w:multiLevelType w:val="hybridMultilevel"/>
    <w:tmpl w:val="5B623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D6C0433"/>
    <w:multiLevelType w:val="multilevel"/>
    <w:tmpl w:val="40EE6294"/>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b w:val="0"/>
        <w:sz w:val="32"/>
        <w:szCs w:val="32"/>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 w15:restartNumberingAfterBreak="0">
    <w:nsid w:val="702D3C63"/>
    <w:multiLevelType w:val="hybridMultilevel"/>
    <w:tmpl w:val="E5F47F68"/>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36D6E2A"/>
    <w:multiLevelType w:val="hybridMultilevel"/>
    <w:tmpl w:val="2A94F242"/>
    <w:lvl w:ilvl="0" w:tplc="04090019">
      <w:start w:val="1"/>
      <w:numFmt w:val="decimal"/>
      <w:pStyle w:val="20"/>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AAB3EA5"/>
    <w:multiLevelType w:val="hybridMultilevel"/>
    <w:tmpl w:val="D30888EA"/>
    <w:lvl w:ilvl="0" w:tplc="04090003">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B182D33"/>
    <w:multiLevelType w:val="hybridMultilevel"/>
    <w:tmpl w:val="94DAD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pStyle w:val="21"/>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6" w15:restartNumberingAfterBreak="0">
    <w:nsid w:val="7EC23D5D"/>
    <w:multiLevelType w:val="hybridMultilevel"/>
    <w:tmpl w:val="E5022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5"/>
  </w:num>
  <w:num w:numId="2">
    <w:abstractNumId w:val="16"/>
  </w:num>
  <w:num w:numId="3">
    <w:abstractNumId w:val="22"/>
  </w:num>
  <w:num w:numId="4">
    <w:abstractNumId w:val="12"/>
  </w:num>
  <w:num w:numId="5">
    <w:abstractNumId w:val="20"/>
  </w:num>
  <w:num w:numId="6">
    <w:abstractNumId w:val="14"/>
  </w:num>
  <w:num w:numId="7">
    <w:abstractNumId w:val="3"/>
  </w:num>
  <w:num w:numId="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1"/>
  </w:num>
  <w:num w:numId="10">
    <w:abstractNumId w:val="8"/>
  </w:num>
  <w:num w:numId="11">
    <w:abstractNumId w:val="26"/>
  </w:num>
  <w:num w:numId="12">
    <w:abstractNumId w:val="9"/>
  </w:num>
  <w:num w:numId="13">
    <w:abstractNumId w:val="2"/>
  </w:num>
  <w:num w:numId="14">
    <w:abstractNumId w:val="4"/>
  </w:num>
  <w:num w:numId="15">
    <w:abstractNumId w:val="27"/>
  </w:num>
  <w:num w:numId="16">
    <w:abstractNumId w:val="15"/>
  </w:num>
  <w:num w:numId="17">
    <w:abstractNumId w:val="11"/>
  </w:num>
  <w:num w:numId="18">
    <w:abstractNumId w:val="23"/>
  </w:num>
  <w:num w:numId="19">
    <w:abstractNumId w:val="6"/>
  </w:num>
  <w:num w:numId="20">
    <w:abstractNumId w:val="13"/>
  </w:num>
  <w:num w:numId="21">
    <w:abstractNumId w:val="17"/>
  </w:num>
  <w:num w:numId="22">
    <w:abstractNumId w:val="21"/>
  </w:num>
  <w:num w:numId="23">
    <w:abstractNumId w:val="19"/>
  </w:num>
  <w:num w:numId="24">
    <w:abstractNumId w:val="18"/>
  </w:num>
  <w:num w:numId="25">
    <w:abstractNumId w:val="10"/>
  </w:num>
  <w:num w:numId="26">
    <w:abstractNumId w:val="5"/>
  </w:num>
  <w:num w:numId="27">
    <w:abstractNumId w:val="24"/>
  </w:num>
  <w:num w:numId="28">
    <w:abstractNumId w:val="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00"/>
  <w:characterSpacingControl w:val="doNotCompress"/>
  <w:hdrShapeDefaults>
    <o:shapedefaults v:ext="edit" spidmax="2049" style="mso-wrap-style:none;mso-position-vertical-relative:line;mso-width-relative:margin;mso-height-relative:margin" fillcolor="white">
      <v:fill color="white"/>
      <v:textbox style="mso-fit-shape-to-text: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FBC"/>
    <w:rsid w:val="0000069E"/>
    <w:rsid w:val="00001CFF"/>
    <w:rsid w:val="00002134"/>
    <w:rsid w:val="000021EC"/>
    <w:rsid w:val="0000282D"/>
    <w:rsid w:val="0000314A"/>
    <w:rsid w:val="00003886"/>
    <w:rsid w:val="0000410D"/>
    <w:rsid w:val="0000460A"/>
    <w:rsid w:val="00004BB2"/>
    <w:rsid w:val="00004F59"/>
    <w:rsid w:val="00005012"/>
    <w:rsid w:val="000051BC"/>
    <w:rsid w:val="0000539E"/>
    <w:rsid w:val="000053D9"/>
    <w:rsid w:val="000054C0"/>
    <w:rsid w:val="00005C84"/>
    <w:rsid w:val="000060C1"/>
    <w:rsid w:val="000063A7"/>
    <w:rsid w:val="000065F8"/>
    <w:rsid w:val="0000694F"/>
    <w:rsid w:val="00007F64"/>
    <w:rsid w:val="0001006C"/>
    <w:rsid w:val="000102CF"/>
    <w:rsid w:val="00010502"/>
    <w:rsid w:val="0001068D"/>
    <w:rsid w:val="00010791"/>
    <w:rsid w:val="0001107F"/>
    <w:rsid w:val="000116A5"/>
    <w:rsid w:val="00011AE2"/>
    <w:rsid w:val="00011C8C"/>
    <w:rsid w:val="00011F30"/>
    <w:rsid w:val="00011FFB"/>
    <w:rsid w:val="00012414"/>
    <w:rsid w:val="000124C4"/>
    <w:rsid w:val="000126F3"/>
    <w:rsid w:val="00012B4F"/>
    <w:rsid w:val="00013365"/>
    <w:rsid w:val="000137AA"/>
    <w:rsid w:val="00014D04"/>
    <w:rsid w:val="00015A87"/>
    <w:rsid w:val="00015EE8"/>
    <w:rsid w:val="00016AC6"/>
    <w:rsid w:val="000173D2"/>
    <w:rsid w:val="0001741D"/>
    <w:rsid w:val="000174AD"/>
    <w:rsid w:val="00017BA4"/>
    <w:rsid w:val="00017F49"/>
    <w:rsid w:val="000206A2"/>
    <w:rsid w:val="000208A6"/>
    <w:rsid w:val="000208C0"/>
    <w:rsid w:val="00020A0A"/>
    <w:rsid w:val="00020A1C"/>
    <w:rsid w:val="00020E6E"/>
    <w:rsid w:val="000210AF"/>
    <w:rsid w:val="0002195F"/>
    <w:rsid w:val="00021B1B"/>
    <w:rsid w:val="00021C03"/>
    <w:rsid w:val="00022A7D"/>
    <w:rsid w:val="00022BF3"/>
    <w:rsid w:val="00023970"/>
    <w:rsid w:val="000240CA"/>
    <w:rsid w:val="000241CB"/>
    <w:rsid w:val="0002485C"/>
    <w:rsid w:val="000250AB"/>
    <w:rsid w:val="0002552A"/>
    <w:rsid w:val="00025A64"/>
    <w:rsid w:val="000260C1"/>
    <w:rsid w:val="00026A11"/>
    <w:rsid w:val="00026F10"/>
    <w:rsid w:val="00027213"/>
    <w:rsid w:val="0002754F"/>
    <w:rsid w:val="00027B06"/>
    <w:rsid w:val="00027F31"/>
    <w:rsid w:val="00030645"/>
    <w:rsid w:val="00030815"/>
    <w:rsid w:val="00030BD6"/>
    <w:rsid w:val="00030DFC"/>
    <w:rsid w:val="00031363"/>
    <w:rsid w:val="00031E98"/>
    <w:rsid w:val="00032102"/>
    <w:rsid w:val="000325F7"/>
    <w:rsid w:val="000329F1"/>
    <w:rsid w:val="00032D03"/>
    <w:rsid w:val="000338A4"/>
    <w:rsid w:val="00033D65"/>
    <w:rsid w:val="0003435A"/>
    <w:rsid w:val="00034864"/>
    <w:rsid w:val="00035C55"/>
    <w:rsid w:val="00035E82"/>
    <w:rsid w:val="000362AB"/>
    <w:rsid w:val="000363AE"/>
    <w:rsid w:val="000363FD"/>
    <w:rsid w:val="00036CBB"/>
    <w:rsid w:val="0003735E"/>
    <w:rsid w:val="0003772C"/>
    <w:rsid w:val="00037757"/>
    <w:rsid w:val="000377D4"/>
    <w:rsid w:val="00037A41"/>
    <w:rsid w:val="00037DBD"/>
    <w:rsid w:val="00037E65"/>
    <w:rsid w:val="00040590"/>
    <w:rsid w:val="000412E1"/>
    <w:rsid w:val="00041E6C"/>
    <w:rsid w:val="000421F2"/>
    <w:rsid w:val="00042725"/>
    <w:rsid w:val="00042955"/>
    <w:rsid w:val="00042E69"/>
    <w:rsid w:val="000439E7"/>
    <w:rsid w:val="00043F7C"/>
    <w:rsid w:val="00044275"/>
    <w:rsid w:val="00044623"/>
    <w:rsid w:val="00044D98"/>
    <w:rsid w:val="00045071"/>
    <w:rsid w:val="000458FF"/>
    <w:rsid w:val="000463BA"/>
    <w:rsid w:val="00047398"/>
    <w:rsid w:val="00047423"/>
    <w:rsid w:val="00047D75"/>
    <w:rsid w:val="00050715"/>
    <w:rsid w:val="000512D1"/>
    <w:rsid w:val="000517C0"/>
    <w:rsid w:val="00051C37"/>
    <w:rsid w:val="000520C7"/>
    <w:rsid w:val="0005213B"/>
    <w:rsid w:val="0005214F"/>
    <w:rsid w:val="00052966"/>
    <w:rsid w:val="00053004"/>
    <w:rsid w:val="000537F7"/>
    <w:rsid w:val="00053D7E"/>
    <w:rsid w:val="000540C0"/>
    <w:rsid w:val="00054698"/>
    <w:rsid w:val="000546FA"/>
    <w:rsid w:val="0005477E"/>
    <w:rsid w:val="000553EB"/>
    <w:rsid w:val="000559D2"/>
    <w:rsid w:val="00055E49"/>
    <w:rsid w:val="00055EC5"/>
    <w:rsid w:val="00057BFD"/>
    <w:rsid w:val="00060ADC"/>
    <w:rsid w:val="00060CE4"/>
    <w:rsid w:val="000613D0"/>
    <w:rsid w:val="000613E6"/>
    <w:rsid w:val="000618D1"/>
    <w:rsid w:val="00061BDF"/>
    <w:rsid w:val="00061D0F"/>
    <w:rsid w:val="00062367"/>
    <w:rsid w:val="0006322A"/>
    <w:rsid w:val="0006415F"/>
    <w:rsid w:val="000641A0"/>
    <w:rsid w:val="000643C3"/>
    <w:rsid w:val="000643CC"/>
    <w:rsid w:val="000644CB"/>
    <w:rsid w:val="000647E2"/>
    <w:rsid w:val="00064953"/>
    <w:rsid w:val="000658F2"/>
    <w:rsid w:val="0006633A"/>
    <w:rsid w:val="000669D0"/>
    <w:rsid w:val="00066EFF"/>
    <w:rsid w:val="00067096"/>
    <w:rsid w:val="000675D5"/>
    <w:rsid w:val="00067C74"/>
    <w:rsid w:val="00067D9C"/>
    <w:rsid w:val="000710A9"/>
    <w:rsid w:val="00071A17"/>
    <w:rsid w:val="00071E64"/>
    <w:rsid w:val="0007205F"/>
    <w:rsid w:val="000722A7"/>
    <w:rsid w:val="00072F9F"/>
    <w:rsid w:val="000731F9"/>
    <w:rsid w:val="00073254"/>
    <w:rsid w:val="0007378E"/>
    <w:rsid w:val="000738A7"/>
    <w:rsid w:val="00074227"/>
    <w:rsid w:val="000749EF"/>
    <w:rsid w:val="00074E57"/>
    <w:rsid w:val="00075150"/>
    <w:rsid w:val="00075E63"/>
    <w:rsid w:val="00075FDA"/>
    <w:rsid w:val="00076069"/>
    <w:rsid w:val="000760B1"/>
    <w:rsid w:val="00076367"/>
    <w:rsid w:val="0007680E"/>
    <w:rsid w:val="00076827"/>
    <w:rsid w:val="00076A2B"/>
    <w:rsid w:val="00076E3A"/>
    <w:rsid w:val="00077878"/>
    <w:rsid w:val="00077977"/>
    <w:rsid w:val="00077C76"/>
    <w:rsid w:val="00077DB2"/>
    <w:rsid w:val="000804E1"/>
    <w:rsid w:val="00080A99"/>
    <w:rsid w:val="000810A7"/>
    <w:rsid w:val="00081472"/>
    <w:rsid w:val="000816D8"/>
    <w:rsid w:val="000817D8"/>
    <w:rsid w:val="00081F58"/>
    <w:rsid w:val="00081FBF"/>
    <w:rsid w:val="0008210E"/>
    <w:rsid w:val="000828CA"/>
    <w:rsid w:val="00082927"/>
    <w:rsid w:val="00082AB1"/>
    <w:rsid w:val="00083010"/>
    <w:rsid w:val="0008308B"/>
    <w:rsid w:val="000830A0"/>
    <w:rsid w:val="0008319F"/>
    <w:rsid w:val="000831D2"/>
    <w:rsid w:val="0008337E"/>
    <w:rsid w:val="000836BE"/>
    <w:rsid w:val="000838E0"/>
    <w:rsid w:val="00083C3C"/>
    <w:rsid w:val="000841C4"/>
    <w:rsid w:val="000849C5"/>
    <w:rsid w:val="00084FDF"/>
    <w:rsid w:val="00085374"/>
    <w:rsid w:val="0008549C"/>
    <w:rsid w:val="00085970"/>
    <w:rsid w:val="00085C39"/>
    <w:rsid w:val="00086187"/>
    <w:rsid w:val="0008625E"/>
    <w:rsid w:val="000871AB"/>
    <w:rsid w:val="00087416"/>
    <w:rsid w:val="00087655"/>
    <w:rsid w:val="00087CF0"/>
    <w:rsid w:val="00087CF4"/>
    <w:rsid w:val="00090583"/>
    <w:rsid w:val="000906AC"/>
    <w:rsid w:val="00090FD2"/>
    <w:rsid w:val="000919E9"/>
    <w:rsid w:val="00091C53"/>
    <w:rsid w:val="00091C8C"/>
    <w:rsid w:val="0009201B"/>
    <w:rsid w:val="000921EC"/>
    <w:rsid w:val="0009234A"/>
    <w:rsid w:val="00092F7B"/>
    <w:rsid w:val="000931F0"/>
    <w:rsid w:val="0009327A"/>
    <w:rsid w:val="00093374"/>
    <w:rsid w:val="00093DA7"/>
    <w:rsid w:val="000941DF"/>
    <w:rsid w:val="00094600"/>
    <w:rsid w:val="00094B3C"/>
    <w:rsid w:val="000951E0"/>
    <w:rsid w:val="00095889"/>
    <w:rsid w:val="00095F77"/>
    <w:rsid w:val="000965C7"/>
    <w:rsid w:val="00096648"/>
    <w:rsid w:val="00096E01"/>
    <w:rsid w:val="00096F93"/>
    <w:rsid w:val="00097136"/>
    <w:rsid w:val="0009746B"/>
    <w:rsid w:val="0009777D"/>
    <w:rsid w:val="000978A4"/>
    <w:rsid w:val="000978A5"/>
    <w:rsid w:val="00097909"/>
    <w:rsid w:val="00097E27"/>
    <w:rsid w:val="000A0477"/>
    <w:rsid w:val="000A07A7"/>
    <w:rsid w:val="000A09D3"/>
    <w:rsid w:val="000A0F2E"/>
    <w:rsid w:val="000A1A4E"/>
    <w:rsid w:val="000A1BC9"/>
    <w:rsid w:val="000A2B56"/>
    <w:rsid w:val="000A2D2E"/>
    <w:rsid w:val="000A2DF4"/>
    <w:rsid w:val="000A3009"/>
    <w:rsid w:val="000A3167"/>
    <w:rsid w:val="000A3855"/>
    <w:rsid w:val="000A3FE9"/>
    <w:rsid w:val="000A4AE5"/>
    <w:rsid w:val="000A4D08"/>
    <w:rsid w:val="000A535E"/>
    <w:rsid w:val="000A53D8"/>
    <w:rsid w:val="000A5784"/>
    <w:rsid w:val="000A5AD0"/>
    <w:rsid w:val="000A5C78"/>
    <w:rsid w:val="000A5E0C"/>
    <w:rsid w:val="000A6BF8"/>
    <w:rsid w:val="000B0969"/>
    <w:rsid w:val="000B17B6"/>
    <w:rsid w:val="000B17FB"/>
    <w:rsid w:val="000B1C22"/>
    <w:rsid w:val="000B2541"/>
    <w:rsid w:val="000B2BD9"/>
    <w:rsid w:val="000B2F47"/>
    <w:rsid w:val="000B3216"/>
    <w:rsid w:val="000B3390"/>
    <w:rsid w:val="000B33C6"/>
    <w:rsid w:val="000B36EE"/>
    <w:rsid w:val="000B3788"/>
    <w:rsid w:val="000B3C50"/>
    <w:rsid w:val="000B3F5F"/>
    <w:rsid w:val="000B40D1"/>
    <w:rsid w:val="000B555C"/>
    <w:rsid w:val="000B5D19"/>
    <w:rsid w:val="000B5F99"/>
    <w:rsid w:val="000B6247"/>
    <w:rsid w:val="000B6824"/>
    <w:rsid w:val="000B6A89"/>
    <w:rsid w:val="000B6A8A"/>
    <w:rsid w:val="000B6BBD"/>
    <w:rsid w:val="000B6FC2"/>
    <w:rsid w:val="000C0172"/>
    <w:rsid w:val="000C02BA"/>
    <w:rsid w:val="000C06A6"/>
    <w:rsid w:val="000C0B8D"/>
    <w:rsid w:val="000C0DE3"/>
    <w:rsid w:val="000C1001"/>
    <w:rsid w:val="000C1B5F"/>
    <w:rsid w:val="000C2208"/>
    <w:rsid w:val="000C2FCB"/>
    <w:rsid w:val="000C31B8"/>
    <w:rsid w:val="000C3EB6"/>
    <w:rsid w:val="000C4D73"/>
    <w:rsid w:val="000C515A"/>
    <w:rsid w:val="000C5FB9"/>
    <w:rsid w:val="000C6256"/>
    <w:rsid w:val="000C77F5"/>
    <w:rsid w:val="000C7F01"/>
    <w:rsid w:val="000D0DA8"/>
    <w:rsid w:val="000D13EC"/>
    <w:rsid w:val="000D1E97"/>
    <w:rsid w:val="000D2554"/>
    <w:rsid w:val="000D284E"/>
    <w:rsid w:val="000D30E4"/>
    <w:rsid w:val="000D3112"/>
    <w:rsid w:val="000D360C"/>
    <w:rsid w:val="000D3A53"/>
    <w:rsid w:val="000D3BFA"/>
    <w:rsid w:val="000D3C4D"/>
    <w:rsid w:val="000D4AB0"/>
    <w:rsid w:val="000D4DAA"/>
    <w:rsid w:val="000D5391"/>
    <w:rsid w:val="000D58DD"/>
    <w:rsid w:val="000D662C"/>
    <w:rsid w:val="000D6D09"/>
    <w:rsid w:val="000D71B7"/>
    <w:rsid w:val="000D775D"/>
    <w:rsid w:val="000E068D"/>
    <w:rsid w:val="000E072D"/>
    <w:rsid w:val="000E085D"/>
    <w:rsid w:val="000E0F87"/>
    <w:rsid w:val="000E1909"/>
    <w:rsid w:val="000E1B79"/>
    <w:rsid w:val="000E2441"/>
    <w:rsid w:val="000E3366"/>
    <w:rsid w:val="000E3970"/>
    <w:rsid w:val="000E3C6B"/>
    <w:rsid w:val="000E3E1D"/>
    <w:rsid w:val="000E4150"/>
    <w:rsid w:val="000E4629"/>
    <w:rsid w:val="000E57CD"/>
    <w:rsid w:val="000E5FA1"/>
    <w:rsid w:val="000E685D"/>
    <w:rsid w:val="000E7159"/>
    <w:rsid w:val="000E7196"/>
    <w:rsid w:val="000E7E98"/>
    <w:rsid w:val="000E7F62"/>
    <w:rsid w:val="000F00ED"/>
    <w:rsid w:val="000F0EFB"/>
    <w:rsid w:val="000F1063"/>
    <w:rsid w:val="000F11F0"/>
    <w:rsid w:val="000F1F75"/>
    <w:rsid w:val="000F26CF"/>
    <w:rsid w:val="000F306D"/>
    <w:rsid w:val="000F332B"/>
    <w:rsid w:val="000F37C8"/>
    <w:rsid w:val="000F38D0"/>
    <w:rsid w:val="000F3F5E"/>
    <w:rsid w:val="000F57D5"/>
    <w:rsid w:val="000F62FB"/>
    <w:rsid w:val="000F64C8"/>
    <w:rsid w:val="000F6D0F"/>
    <w:rsid w:val="000F6E9B"/>
    <w:rsid w:val="000F71D0"/>
    <w:rsid w:val="000F75EA"/>
    <w:rsid w:val="000F761D"/>
    <w:rsid w:val="000F7D04"/>
    <w:rsid w:val="001002FA"/>
    <w:rsid w:val="001005AB"/>
    <w:rsid w:val="0010071E"/>
    <w:rsid w:val="001009E1"/>
    <w:rsid w:val="00100E48"/>
    <w:rsid w:val="00101058"/>
    <w:rsid w:val="001013FA"/>
    <w:rsid w:val="001017CA"/>
    <w:rsid w:val="001031D0"/>
    <w:rsid w:val="001032FB"/>
    <w:rsid w:val="001034CA"/>
    <w:rsid w:val="00103937"/>
    <w:rsid w:val="0010493D"/>
    <w:rsid w:val="00104DA0"/>
    <w:rsid w:val="00105098"/>
    <w:rsid w:val="00105160"/>
    <w:rsid w:val="001053C1"/>
    <w:rsid w:val="00105570"/>
    <w:rsid w:val="001056CB"/>
    <w:rsid w:val="00105721"/>
    <w:rsid w:val="00105812"/>
    <w:rsid w:val="001067A4"/>
    <w:rsid w:val="00106BC9"/>
    <w:rsid w:val="00107120"/>
    <w:rsid w:val="00107304"/>
    <w:rsid w:val="001106AA"/>
    <w:rsid w:val="00110817"/>
    <w:rsid w:val="001109E6"/>
    <w:rsid w:val="00110BE1"/>
    <w:rsid w:val="00110C45"/>
    <w:rsid w:val="001113AF"/>
    <w:rsid w:val="00111719"/>
    <w:rsid w:val="001120FC"/>
    <w:rsid w:val="001128A8"/>
    <w:rsid w:val="00112F21"/>
    <w:rsid w:val="0011300A"/>
    <w:rsid w:val="0011322D"/>
    <w:rsid w:val="00113355"/>
    <w:rsid w:val="001135BA"/>
    <w:rsid w:val="00114005"/>
    <w:rsid w:val="00114253"/>
    <w:rsid w:val="00114900"/>
    <w:rsid w:val="00114BD9"/>
    <w:rsid w:val="00114F04"/>
    <w:rsid w:val="001151F9"/>
    <w:rsid w:val="00115276"/>
    <w:rsid w:val="00115384"/>
    <w:rsid w:val="001156CA"/>
    <w:rsid w:val="00115911"/>
    <w:rsid w:val="00116A1C"/>
    <w:rsid w:val="001170D7"/>
    <w:rsid w:val="00117296"/>
    <w:rsid w:val="00117423"/>
    <w:rsid w:val="001174AC"/>
    <w:rsid w:val="0011759E"/>
    <w:rsid w:val="00120A72"/>
    <w:rsid w:val="001212A4"/>
    <w:rsid w:val="00121673"/>
    <w:rsid w:val="001216B6"/>
    <w:rsid w:val="0012219B"/>
    <w:rsid w:val="00122469"/>
    <w:rsid w:val="00122EA2"/>
    <w:rsid w:val="0012320E"/>
    <w:rsid w:val="001233A1"/>
    <w:rsid w:val="00123A82"/>
    <w:rsid w:val="00123AA1"/>
    <w:rsid w:val="00123B33"/>
    <w:rsid w:val="00123E23"/>
    <w:rsid w:val="00123E88"/>
    <w:rsid w:val="0012412F"/>
    <w:rsid w:val="00124494"/>
    <w:rsid w:val="00124BE6"/>
    <w:rsid w:val="00125B91"/>
    <w:rsid w:val="00125C01"/>
    <w:rsid w:val="00125CA4"/>
    <w:rsid w:val="00125ED7"/>
    <w:rsid w:val="00126884"/>
    <w:rsid w:val="00126A1D"/>
    <w:rsid w:val="00126EC0"/>
    <w:rsid w:val="00127206"/>
    <w:rsid w:val="001279D0"/>
    <w:rsid w:val="00127A80"/>
    <w:rsid w:val="00127EA2"/>
    <w:rsid w:val="00130753"/>
    <w:rsid w:val="00130850"/>
    <w:rsid w:val="00130B3A"/>
    <w:rsid w:val="00130B83"/>
    <w:rsid w:val="00130EAE"/>
    <w:rsid w:val="00131016"/>
    <w:rsid w:val="001326B7"/>
    <w:rsid w:val="001328CF"/>
    <w:rsid w:val="00132BAC"/>
    <w:rsid w:val="00132CFC"/>
    <w:rsid w:val="0013361D"/>
    <w:rsid w:val="00134006"/>
    <w:rsid w:val="00134974"/>
    <w:rsid w:val="00134B5D"/>
    <w:rsid w:val="00134B9D"/>
    <w:rsid w:val="00135118"/>
    <w:rsid w:val="0013567F"/>
    <w:rsid w:val="0013569C"/>
    <w:rsid w:val="001356EA"/>
    <w:rsid w:val="0013594B"/>
    <w:rsid w:val="00135972"/>
    <w:rsid w:val="00135A19"/>
    <w:rsid w:val="00136179"/>
    <w:rsid w:val="0013659E"/>
    <w:rsid w:val="0013688A"/>
    <w:rsid w:val="00136EA1"/>
    <w:rsid w:val="00137B08"/>
    <w:rsid w:val="00137CD3"/>
    <w:rsid w:val="001405C9"/>
    <w:rsid w:val="00140A67"/>
    <w:rsid w:val="001410A9"/>
    <w:rsid w:val="00141757"/>
    <w:rsid w:val="00141AC2"/>
    <w:rsid w:val="00141B8E"/>
    <w:rsid w:val="001421D0"/>
    <w:rsid w:val="0014227B"/>
    <w:rsid w:val="0014235F"/>
    <w:rsid w:val="001426D9"/>
    <w:rsid w:val="00143BD9"/>
    <w:rsid w:val="0014405C"/>
    <w:rsid w:val="0014440C"/>
    <w:rsid w:val="00144D06"/>
    <w:rsid w:val="00144DD8"/>
    <w:rsid w:val="00145AFF"/>
    <w:rsid w:val="00145B6F"/>
    <w:rsid w:val="00145C31"/>
    <w:rsid w:val="00145D21"/>
    <w:rsid w:val="00146069"/>
    <w:rsid w:val="001460A7"/>
    <w:rsid w:val="00146445"/>
    <w:rsid w:val="001465B0"/>
    <w:rsid w:val="00146928"/>
    <w:rsid w:val="00146FBB"/>
    <w:rsid w:val="00147082"/>
    <w:rsid w:val="00147F44"/>
    <w:rsid w:val="0015097A"/>
    <w:rsid w:val="0015100F"/>
    <w:rsid w:val="001510E5"/>
    <w:rsid w:val="001511AD"/>
    <w:rsid w:val="0015172E"/>
    <w:rsid w:val="00151AD9"/>
    <w:rsid w:val="00151BB2"/>
    <w:rsid w:val="00153000"/>
    <w:rsid w:val="0015312D"/>
    <w:rsid w:val="00153307"/>
    <w:rsid w:val="00153B22"/>
    <w:rsid w:val="001540B2"/>
    <w:rsid w:val="00154789"/>
    <w:rsid w:val="0015494E"/>
    <w:rsid w:val="00154F45"/>
    <w:rsid w:val="00155AD8"/>
    <w:rsid w:val="00155B12"/>
    <w:rsid w:val="00155CD9"/>
    <w:rsid w:val="00156CCB"/>
    <w:rsid w:val="00156EF4"/>
    <w:rsid w:val="00157A72"/>
    <w:rsid w:val="00157BD9"/>
    <w:rsid w:val="00157E43"/>
    <w:rsid w:val="00160C79"/>
    <w:rsid w:val="00161189"/>
    <w:rsid w:val="001614A8"/>
    <w:rsid w:val="00161DC1"/>
    <w:rsid w:val="00161E41"/>
    <w:rsid w:val="00161F85"/>
    <w:rsid w:val="00162FD4"/>
    <w:rsid w:val="001631C7"/>
    <w:rsid w:val="0016331D"/>
    <w:rsid w:val="00163436"/>
    <w:rsid w:val="00164712"/>
    <w:rsid w:val="0016473C"/>
    <w:rsid w:val="00164D4A"/>
    <w:rsid w:val="0016584C"/>
    <w:rsid w:val="00165F6C"/>
    <w:rsid w:val="00166941"/>
    <w:rsid w:val="00166AE0"/>
    <w:rsid w:val="00167270"/>
    <w:rsid w:val="00167305"/>
    <w:rsid w:val="00167384"/>
    <w:rsid w:val="00167535"/>
    <w:rsid w:val="00167776"/>
    <w:rsid w:val="001678FF"/>
    <w:rsid w:val="00167B82"/>
    <w:rsid w:val="00167C0C"/>
    <w:rsid w:val="00167E3C"/>
    <w:rsid w:val="00167FE8"/>
    <w:rsid w:val="001702B2"/>
    <w:rsid w:val="0017044F"/>
    <w:rsid w:val="001704D9"/>
    <w:rsid w:val="00170503"/>
    <w:rsid w:val="00170ED8"/>
    <w:rsid w:val="001728A1"/>
    <w:rsid w:val="00172D8C"/>
    <w:rsid w:val="00173616"/>
    <w:rsid w:val="001743B2"/>
    <w:rsid w:val="00175564"/>
    <w:rsid w:val="001759F9"/>
    <w:rsid w:val="0017669A"/>
    <w:rsid w:val="00176D09"/>
    <w:rsid w:val="00176D18"/>
    <w:rsid w:val="00177528"/>
    <w:rsid w:val="00177CD9"/>
    <w:rsid w:val="00180604"/>
    <w:rsid w:val="0018066B"/>
    <w:rsid w:val="0018083F"/>
    <w:rsid w:val="00180CB0"/>
    <w:rsid w:val="0018101C"/>
    <w:rsid w:val="00181ECA"/>
    <w:rsid w:val="00182026"/>
    <w:rsid w:val="001829FA"/>
    <w:rsid w:val="00182DCE"/>
    <w:rsid w:val="00182E8F"/>
    <w:rsid w:val="00183510"/>
    <w:rsid w:val="0018370D"/>
    <w:rsid w:val="00183C8D"/>
    <w:rsid w:val="00184249"/>
    <w:rsid w:val="0018573F"/>
    <w:rsid w:val="00185B5F"/>
    <w:rsid w:val="00185D97"/>
    <w:rsid w:val="00186DEA"/>
    <w:rsid w:val="00187150"/>
    <w:rsid w:val="00187F78"/>
    <w:rsid w:val="001900B3"/>
    <w:rsid w:val="001907C4"/>
    <w:rsid w:val="00190B74"/>
    <w:rsid w:val="0019214A"/>
    <w:rsid w:val="0019251F"/>
    <w:rsid w:val="001927F4"/>
    <w:rsid w:val="001928FA"/>
    <w:rsid w:val="001929D3"/>
    <w:rsid w:val="001929DB"/>
    <w:rsid w:val="001932DB"/>
    <w:rsid w:val="00193AD6"/>
    <w:rsid w:val="00193FB1"/>
    <w:rsid w:val="0019423B"/>
    <w:rsid w:val="00194B76"/>
    <w:rsid w:val="00194C1C"/>
    <w:rsid w:val="001953CA"/>
    <w:rsid w:val="00196DC5"/>
    <w:rsid w:val="00197065"/>
    <w:rsid w:val="001970DE"/>
    <w:rsid w:val="001979B7"/>
    <w:rsid w:val="00197B2C"/>
    <w:rsid w:val="001A01DB"/>
    <w:rsid w:val="001A024E"/>
    <w:rsid w:val="001A0275"/>
    <w:rsid w:val="001A05FC"/>
    <w:rsid w:val="001A181F"/>
    <w:rsid w:val="001A1CCE"/>
    <w:rsid w:val="001A1F5A"/>
    <w:rsid w:val="001A2279"/>
    <w:rsid w:val="001A296E"/>
    <w:rsid w:val="001A29E7"/>
    <w:rsid w:val="001A2C5C"/>
    <w:rsid w:val="001A2D4F"/>
    <w:rsid w:val="001A3353"/>
    <w:rsid w:val="001A33CE"/>
    <w:rsid w:val="001A362D"/>
    <w:rsid w:val="001A3865"/>
    <w:rsid w:val="001A3F69"/>
    <w:rsid w:val="001A4992"/>
    <w:rsid w:val="001A51EB"/>
    <w:rsid w:val="001A551B"/>
    <w:rsid w:val="001A57D4"/>
    <w:rsid w:val="001A5F47"/>
    <w:rsid w:val="001A5FC0"/>
    <w:rsid w:val="001A727B"/>
    <w:rsid w:val="001A7895"/>
    <w:rsid w:val="001A7A58"/>
    <w:rsid w:val="001A7D4F"/>
    <w:rsid w:val="001A7F95"/>
    <w:rsid w:val="001B03B7"/>
    <w:rsid w:val="001B09AD"/>
    <w:rsid w:val="001B0BDA"/>
    <w:rsid w:val="001B1D92"/>
    <w:rsid w:val="001B2289"/>
    <w:rsid w:val="001B2958"/>
    <w:rsid w:val="001B3934"/>
    <w:rsid w:val="001B39D8"/>
    <w:rsid w:val="001B3B5D"/>
    <w:rsid w:val="001B3C54"/>
    <w:rsid w:val="001B51A2"/>
    <w:rsid w:val="001B5F0C"/>
    <w:rsid w:val="001B6669"/>
    <w:rsid w:val="001B7010"/>
    <w:rsid w:val="001B7323"/>
    <w:rsid w:val="001B7370"/>
    <w:rsid w:val="001B7378"/>
    <w:rsid w:val="001B749D"/>
    <w:rsid w:val="001B76FE"/>
    <w:rsid w:val="001B7906"/>
    <w:rsid w:val="001C01B7"/>
    <w:rsid w:val="001C0546"/>
    <w:rsid w:val="001C0BC4"/>
    <w:rsid w:val="001C11C7"/>
    <w:rsid w:val="001C1A97"/>
    <w:rsid w:val="001C1EE3"/>
    <w:rsid w:val="001C235F"/>
    <w:rsid w:val="001C2710"/>
    <w:rsid w:val="001C2AD2"/>
    <w:rsid w:val="001C2DBC"/>
    <w:rsid w:val="001C3894"/>
    <w:rsid w:val="001C3D68"/>
    <w:rsid w:val="001C41EF"/>
    <w:rsid w:val="001C4D23"/>
    <w:rsid w:val="001C4F0D"/>
    <w:rsid w:val="001C56C5"/>
    <w:rsid w:val="001C5AE9"/>
    <w:rsid w:val="001C5D2D"/>
    <w:rsid w:val="001C5E9E"/>
    <w:rsid w:val="001C626F"/>
    <w:rsid w:val="001C7268"/>
    <w:rsid w:val="001C74E0"/>
    <w:rsid w:val="001C78FC"/>
    <w:rsid w:val="001C7F10"/>
    <w:rsid w:val="001D096F"/>
    <w:rsid w:val="001D0DD1"/>
    <w:rsid w:val="001D109D"/>
    <w:rsid w:val="001D127E"/>
    <w:rsid w:val="001D155F"/>
    <w:rsid w:val="001D3277"/>
    <w:rsid w:val="001D3507"/>
    <w:rsid w:val="001D363E"/>
    <w:rsid w:val="001D3CC4"/>
    <w:rsid w:val="001D55C7"/>
    <w:rsid w:val="001D5AC8"/>
    <w:rsid w:val="001D5C94"/>
    <w:rsid w:val="001D647A"/>
    <w:rsid w:val="001D680A"/>
    <w:rsid w:val="001D6C50"/>
    <w:rsid w:val="001D6E2D"/>
    <w:rsid w:val="001D6ED8"/>
    <w:rsid w:val="001D74FE"/>
    <w:rsid w:val="001D7F8A"/>
    <w:rsid w:val="001E085D"/>
    <w:rsid w:val="001E1051"/>
    <w:rsid w:val="001E149C"/>
    <w:rsid w:val="001E1762"/>
    <w:rsid w:val="001E17C9"/>
    <w:rsid w:val="001E27FE"/>
    <w:rsid w:val="001E2B65"/>
    <w:rsid w:val="001E2F8C"/>
    <w:rsid w:val="001E2FB9"/>
    <w:rsid w:val="001E31E7"/>
    <w:rsid w:val="001E3ADE"/>
    <w:rsid w:val="001E3C84"/>
    <w:rsid w:val="001E4190"/>
    <w:rsid w:val="001E43E1"/>
    <w:rsid w:val="001E44AD"/>
    <w:rsid w:val="001E44F5"/>
    <w:rsid w:val="001E4547"/>
    <w:rsid w:val="001E4EB7"/>
    <w:rsid w:val="001E59F8"/>
    <w:rsid w:val="001E5DE6"/>
    <w:rsid w:val="001E6492"/>
    <w:rsid w:val="001E6A95"/>
    <w:rsid w:val="001E7352"/>
    <w:rsid w:val="001E7E2B"/>
    <w:rsid w:val="001F00A4"/>
    <w:rsid w:val="001F01BF"/>
    <w:rsid w:val="001F02FA"/>
    <w:rsid w:val="001F06AE"/>
    <w:rsid w:val="001F0AAC"/>
    <w:rsid w:val="001F0AAE"/>
    <w:rsid w:val="001F0BC3"/>
    <w:rsid w:val="001F0CA3"/>
    <w:rsid w:val="001F0EF8"/>
    <w:rsid w:val="001F16CB"/>
    <w:rsid w:val="001F1704"/>
    <w:rsid w:val="001F1CA5"/>
    <w:rsid w:val="001F1CAC"/>
    <w:rsid w:val="001F1F19"/>
    <w:rsid w:val="001F1F58"/>
    <w:rsid w:val="001F1F7A"/>
    <w:rsid w:val="001F2613"/>
    <w:rsid w:val="001F2B4D"/>
    <w:rsid w:val="001F395A"/>
    <w:rsid w:val="001F3C10"/>
    <w:rsid w:val="001F3FCA"/>
    <w:rsid w:val="001F47EF"/>
    <w:rsid w:val="001F4893"/>
    <w:rsid w:val="001F4D40"/>
    <w:rsid w:val="001F625B"/>
    <w:rsid w:val="001F6DC8"/>
    <w:rsid w:val="001F7C6D"/>
    <w:rsid w:val="002005CF"/>
    <w:rsid w:val="002007F1"/>
    <w:rsid w:val="00201D35"/>
    <w:rsid w:val="0020210B"/>
    <w:rsid w:val="002023E8"/>
    <w:rsid w:val="00203036"/>
    <w:rsid w:val="0020379F"/>
    <w:rsid w:val="00203BDA"/>
    <w:rsid w:val="00203C89"/>
    <w:rsid w:val="0020406D"/>
    <w:rsid w:val="002043AC"/>
    <w:rsid w:val="00204543"/>
    <w:rsid w:val="0020540C"/>
    <w:rsid w:val="0020655B"/>
    <w:rsid w:val="0020677C"/>
    <w:rsid w:val="00206CB7"/>
    <w:rsid w:val="00207136"/>
    <w:rsid w:val="00207240"/>
    <w:rsid w:val="00207328"/>
    <w:rsid w:val="0020769D"/>
    <w:rsid w:val="002077D6"/>
    <w:rsid w:val="00207C49"/>
    <w:rsid w:val="00207EF4"/>
    <w:rsid w:val="00207FC3"/>
    <w:rsid w:val="0021049D"/>
    <w:rsid w:val="00210CD7"/>
    <w:rsid w:val="002112DA"/>
    <w:rsid w:val="002113E0"/>
    <w:rsid w:val="0021211A"/>
    <w:rsid w:val="00212651"/>
    <w:rsid w:val="0021265D"/>
    <w:rsid w:val="0021268F"/>
    <w:rsid w:val="002128A6"/>
    <w:rsid w:val="0021294F"/>
    <w:rsid w:val="00212B22"/>
    <w:rsid w:val="00212C47"/>
    <w:rsid w:val="0021318D"/>
    <w:rsid w:val="00213655"/>
    <w:rsid w:val="002138FA"/>
    <w:rsid w:val="00213E13"/>
    <w:rsid w:val="002140A6"/>
    <w:rsid w:val="002146A8"/>
    <w:rsid w:val="00214B58"/>
    <w:rsid w:val="00214C34"/>
    <w:rsid w:val="002151C8"/>
    <w:rsid w:val="002157BD"/>
    <w:rsid w:val="002159A1"/>
    <w:rsid w:val="00216096"/>
    <w:rsid w:val="002160A4"/>
    <w:rsid w:val="0021696C"/>
    <w:rsid w:val="00217339"/>
    <w:rsid w:val="0021755E"/>
    <w:rsid w:val="002179B9"/>
    <w:rsid w:val="002179E1"/>
    <w:rsid w:val="00217AE5"/>
    <w:rsid w:val="00220DAD"/>
    <w:rsid w:val="002210AD"/>
    <w:rsid w:val="002214C5"/>
    <w:rsid w:val="00221D1E"/>
    <w:rsid w:val="00221F3B"/>
    <w:rsid w:val="002224BB"/>
    <w:rsid w:val="00222AEC"/>
    <w:rsid w:val="00222B25"/>
    <w:rsid w:val="00222F65"/>
    <w:rsid w:val="002230CF"/>
    <w:rsid w:val="002232EA"/>
    <w:rsid w:val="002238CC"/>
    <w:rsid w:val="00223DB7"/>
    <w:rsid w:val="002242BE"/>
    <w:rsid w:val="00224981"/>
    <w:rsid w:val="00224FCD"/>
    <w:rsid w:val="00225551"/>
    <w:rsid w:val="00226250"/>
    <w:rsid w:val="0022648C"/>
    <w:rsid w:val="00226865"/>
    <w:rsid w:val="00226BB0"/>
    <w:rsid w:val="00226FD3"/>
    <w:rsid w:val="00227CC2"/>
    <w:rsid w:val="002302DB"/>
    <w:rsid w:val="002302E7"/>
    <w:rsid w:val="00230915"/>
    <w:rsid w:val="00230EF1"/>
    <w:rsid w:val="00231E3A"/>
    <w:rsid w:val="0023222B"/>
    <w:rsid w:val="002322C9"/>
    <w:rsid w:val="0023247D"/>
    <w:rsid w:val="00232600"/>
    <w:rsid w:val="00233F89"/>
    <w:rsid w:val="002342DD"/>
    <w:rsid w:val="002344A0"/>
    <w:rsid w:val="00234B22"/>
    <w:rsid w:val="002350AD"/>
    <w:rsid w:val="002352F4"/>
    <w:rsid w:val="0023531A"/>
    <w:rsid w:val="00235544"/>
    <w:rsid w:val="00235763"/>
    <w:rsid w:val="002361CA"/>
    <w:rsid w:val="00236AA7"/>
    <w:rsid w:val="00236B8F"/>
    <w:rsid w:val="002375C6"/>
    <w:rsid w:val="002377E0"/>
    <w:rsid w:val="002378E7"/>
    <w:rsid w:val="00240150"/>
    <w:rsid w:val="00240C96"/>
    <w:rsid w:val="00240E43"/>
    <w:rsid w:val="00240E56"/>
    <w:rsid w:val="002412BF"/>
    <w:rsid w:val="002414BB"/>
    <w:rsid w:val="00241737"/>
    <w:rsid w:val="00241C61"/>
    <w:rsid w:val="00241EA1"/>
    <w:rsid w:val="002421B4"/>
    <w:rsid w:val="00242F30"/>
    <w:rsid w:val="00243F28"/>
    <w:rsid w:val="0024432B"/>
    <w:rsid w:val="00244733"/>
    <w:rsid w:val="002447D1"/>
    <w:rsid w:val="00244A81"/>
    <w:rsid w:val="00244DD6"/>
    <w:rsid w:val="00244FEB"/>
    <w:rsid w:val="00245491"/>
    <w:rsid w:val="002457C9"/>
    <w:rsid w:val="00245F1A"/>
    <w:rsid w:val="00246A59"/>
    <w:rsid w:val="00246A67"/>
    <w:rsid w:val="00246B05"/>
    <w:rsid w:val="00246CF6"/>
    <w:rsid w:val="00247777"/>
    <w:rsid w:val="002501BC"/>
    <w:rsid w:val="002503F2"/>
    <w:rsid w:val="002506CB"/>
    <w:rsid w:val="00250A1E"/>
    <w:rsid w:val="0025126E"/>
    <w:rsid w:val="002513F8"/>
    <w:rsid w:val="0025177C"/>
    <w:rsid w:val="00251B84"/>
    <w:rsid w:val="00251EA9"/>
    <w:rsid w:val="002521C5"/>
    <w:rsid w:val="002522BE"/>
    <w:rsid w:val="0025230A"/>
    <w:rsid w:val="002523D7"/>
    <w:rsid w:val="0025260A"/>
    <w:rsid w:val="0025274E"/>
    <w:rsid w:val="0025337F"/>
    <w:rsid w:val="002534E6"/>
    <w:rsid w:val="0025351C"/>
    <w:rsid w:val="00254C8E"/>
    <w:rsid w:val="002552C6"/>
    <w:rsid w:val="00255AD1"/>
    <w:rsid w:val="00255C06"/>
    <w:rsid w:val="0025663E"/>
    <w:rsid w:val="002566A5"/>
    <w:rsid w:val="002569E1"/>
    <w:rsid w:val="00256A70"/>
    <w:rsid w:val="00256B58"/>
    <w:rsid w:val="00256C7A"/>
    <w:rsid w:val="002572EA"/>
    <w:rsid w:val="002573BB"/>
    <w:rsid w:val="002576DE"/>
    <w:rsid w:val="00257C26"/>
    <w:rsid w:val="00260177"/>
    <w:rsid w:val="002609BD"/>
    <w:rsid w:val="00260D7A"/>
    <w:rsid w:val="00260DC3"/>
    <w:rsid w:val="00260DC4"/>
    <w:rsid w:val="002617E4"/>
    <w:rsid w:val="00262256"/>
    <w:rsid w:val="002625DD"/>
    <w:rsid w:val="00262BD6"/>
    <w:rsid w:val="00263019"/>
    <w:rsid w:val="00263647"/>
    <w:rsid w:val="00263713"/>
    <w:rsid w:val="00263CEB"/>
    <w:rsid w:val="00263EBA"/>
    <w:rsid w:val="002648B0"/>
    <w:rsid w:val="00265D91"/>
    <w:rsid w:val="0026661C"/>
    <w:rsid w:val="00266BDC"/>
    <w:rsid w:val="00266E6B"/>
    <w:rsid w:val="00267592"/>
    <w:rsid w:val="00267B30"/>
    <w:rsid w:val="00267C20"/>
    <w:rsid w:val="00267DBA"/>
    <w:rsid w:val="002701A0"/>
    <w:rsid w:val="00270BF3"/>
    <w:rsid w:val="00271179"/>
    <w:rsid w:val="0027121D"/>
    <w:rsid w:val="00271681"/>
    <w:rsid w:val="002717A3"/>
    <w:rsid w:val="002719CA"/>
    <w:rsid w:val="00272414"/>
    <w:rsid w:val="00272487"/>
    <w:rsid w:val="002725CC"/>
    <w:rsid w:val="00273AA1"/>
    <w:rsid w:val="00273C79"/>
    <w:rsid w:val="00274054"/>
    <w:rsid w:val="00274192"/>
    <w:rsid w:val="00274641"/>
    <w:rsid w:val="0027492B"/>
    <w:rsid w:val="00274FDD"/>
    <w:rsid w:val="00275037"/>
    <w:rsid w:val="00275087"/>
    <w:rsid w:val="00275303"/>
    <w:rsid w:val="00275952"/>
    <w:rsid w:val="0027628C"/>
    <w:rsid w:val="002763EA"/>
    <w:rsid w:val="0027662B"/>
    <w:rsid w:val="002766C7"/>
    <w:rsid w:val="002802E9"/>
    <w:rsid w:val="002802F5"/>
    <w:rsid w:val="00280862"/>
    <w:rsid w:val="00280C3C"/>
    <w:rsid w:val="002811BD"/>
    <w:rsid w:val="00281228"/>
    <w:rsid w:val="002814BE"/>
    <w:rsid w:val="0028163B"/>
    <w:rsid w:val="00281F30"/>
    <w:rsid w:val="00281FAD"/>
    <w:rsid w:val="00282035"/>
    <w:rsid w:val="00282534"/>
    <w:rsid w:val="00282907"/>
    <w:rsid w:val="00283D10"/>
    <w:rsid w:val="00283D42"/>
    <w:rsid w:val="00284D1E"/>
    <w:rsid w:val="00284EA1"/>
    <w:rsid w:val="00285124"/>
    <w:rsid w:val="00285282"/>
    <w:rsid w:val="00285284"/>
    <w:rsid w:val="00286779"/>
    <w:rsid w:val="002871E0"/>
    <w:rsid w:val="00287451"/>
    <w:rsid w:val="00287506"/>
    <w:rsid w:val="00290399"/>
    <w:rsid w:val="00290522"/>
    <w:rsid w:val="002909DF"/>
    <w:rsid w:val="00290D5F"/>
    <w:rsid w:val="00290FFD"/>
    <w:rsid w:val="002911A8"/>
    <w:rsid w:val="002912F0"/>
    <w:rsid w:val="00291567"/>
    <w:rsid w:val="00291D56"/>
    <w:rsid w:val="0029239F"/>
    <w:rsid w:val="002925BF"/>
    <w:rsid w:val="00292C9D"/>
    <w:rsid w:val="00292FCD"/>
    <w:rsid w:val="00293184"/>
    <w:rsid w:val="00293F4E"/>
    <w:rsid w:val="00294AFF"/>
    <w:rsid w:val="00295270"/>
    <w:rsid w:val="00295560"/>
    <w:rsid w:val="00296077"/>
    <w:rsid w:val="00296244"/>
    <w:rsid w:val="00296C63"/>
    <w:rsid w:val="00297021"/>
    <w:rsid w:val="002970C6"/>
    <w:rsid w:val="00297314"/>
    <w:rsid w:val="002974BF"/>
    <w:rsid w:val="0029787A"/>
    <w:rsid w:val="00297D26"/>
    <w:rsid w:val="002A04D2"/>
    <w:rsid w:val="002A0E29"/>
    <w:rsid w:val="002A142E"/>
    <w:rsid w:val="002A1517"/>
    <w:rsid w:val="002A1CAD"/>
    <w:rsid w:val="002A22A1"/>
    <w:rsid w:val="002A2461"/>
    <w:rsid w:val="002A2BF5"/>
    <w:rsid w:val="002A342C"/>
    <w:rsid w:val="002A39BD"/>
    <w:rsid w:val="002A3ABA"/>
    <w:rsid w:val="002A3BD0"/>
    <w:rsid w:val="002A41F4"/>
    <w:rsid w:val="002A44E2"/>
    <w:rsid w:val="002A45D8"/>
    <w:rsid w:val="002A4B57"/>
    <w:rsid w:val="002A6CEE"/>
    <w:rsid w:val="002A6D2B"/>
    <w:rsid w:val="002A7765"/>
    <w:rsid w:val="002A79B0"/>
    <w:rsid w:val="002B0238"/>
    <w:rsid w:val="002B07FC"/>
    <w:rsid w:val="002B0A12"/>
    <w:rsid w:val="002B10F5"/>
    <w:rsid w:val="002B1456"/>
    <w:rsid w:val="002B1B76"/>
    <w:rsid w:val="002B224B"/>
    <w:rsid w:val="002B22D7"/>
    <w:rsid w:val="002B2324"/>
    <w:rsid w:val="002B2F28"/>
    <w:rsid w:val="002B35BE"/>
    <w:rsid w:val="002B370D"/>
    <w:rsid w:val="002B3BC2"/>
    <w:rsid w:val="002B3E70"/>
    <w:rsid w:val="002B4D65"/>
    <w:rsid w:val="002B561E"/>
    <w:rsid w:val="002B56EC"/>
    <w:rsid w:val="002B5BD6"/>
    <w:rsid w:val="002B60DE"/>
    <w:rsid w:val="002B6B19"/>
    <w:rsid w:val="002B6F24"/>
    <w:rsid w:val="002B7006"/>
    <w:rsid w:val="002B72A6"/>
    <w:rsid w:val="002B72C2"/>
    <w:rsid w:val="002B7872"/>
    <w:rsid w:val="002B794E"/>
    <w:rsid w:val="002B7D11"/>
    <w:rsid w:val="002C0389"/>
    <w:rsid w:val="002C061B"/>
    <w:rsid w:val="002C09D3"/>
    <w:rsid w:val="002C1254"/>
    <w:rsid w:val="002C1378"/>
    <w:rsid w:val="002C17CB"/>
    <w:rsid w:val="002C1E2A"/>
    <w:rsid w:val="002C1FF8"/>
    <w:rsid w:val="002C22B6"/>
    <w:rsid w:val="002C247F"/>
    <w:rsid w:val="002C2645"/>
    <w:rsid w:val="002C2D40"/>
    <w:rsid w:val="002C362D"/>
    <w:rsid w:val="002C3953"/>
    <w:rsid w:val="002C3DC8"/>
    <w:rsid w:val="002C41A6"/>
    <w:rsid w:val="002C5BBA"/>
    <w:rsid w:val="002C5D62"/>
    <w:rsid w:val="002C5E92"/>
    <w:rsid w:val="002C6318"/>
    <w:rsid w:val="002C6675"/>
    <w:rsid w:val="002C6A8E"/>
    <w:rsid w:val="002C7649"/>
    <w:rsid w:val="002C774A"/>
    <w:rsid w:val="002C78BE"/>
    <w:rsid w:val="002D06D6"/>
    <w:rsid w:val="002D078F"/>
    <w:rsid w:val="002D0E20"/>
    <w:rsid w:val="002D1464"/>
    <w:rsid w:val="002D15A9"/>
    <w:rsid w:val="002D16FF"/>
    <w:rsid w:val="002D17AB"/>
    <w:rsid w:val="002D1D4D"/>
    <w:rsid w:val="002D2279"/>
    <w:rsid w:val="002D2519"/>
    <w:rsid w:val="002D2555"/>
    <w:rsid w:val="002D2F94"/>
    <w:rsid w:val="002D4520"/>
    <w:rsid w:val="002D4C07"/>
    <w:rsid w:val="002D4D31"/>
    <w:rsid w:val="002D5195"/>
    <w:rsid w:val="002D5839"/>
    <w:rsid w:val="002D583D"/>
    <w:rsid w:val="002D6779"/>
    <w:rsid w:val="002D67F3"/>
    <w:rsid w:val="002D6986"/>
    <w:rsid w:val="002D6BB6"/>
    <w:rsid w:val="002D7187"/>
    <w:rsid w:val="002D727A"/>
    <w:rsid w:val="002D72CC"/>
    <w:rsid w:val="002E093C"/>
    <w:rsid w:val="002E1B11"/>
    <w:rsid w:val="002E2C3C"/>
    <w:rsid w:val="002E2CC9"/>
    <w:rsid w:val="002E365C"/>
    <w:rsid w:val="002E378F"/>
    <w:rsid w:val="002E3AD5"/>
    <w:rsid w:val="002E4D1F"/>
    <w:rsid w:val="002E508A"/>
    <w:rsid w:val="002E53F5"/>
    <w:rsid w:val="002E56EC"/>
    <w:rsid w:val="002E5874"/>
    <w:rsid w:val="002E5A80"/>
    <w:rsid w:val="002E5DDA"/>
    <w:rsid w:val="002E5DE9"/>
    <w:rsid w:val="002E5FF4"/>
    <w:rsid w:val="002E6F39"/>
    <w:rsid w:val="002E7578"/>
    <w:rsid w:val="002E76E2"/>
    <w:rsid w:val="002E7804"/>
    <w:rsid w:val="002E78FC"/>
    <w:rsid w:val="002E79C0"/>
    <w:rsid w:val="002F052A"/>
    <w:rsid w:val="002F1DC3"/>
    <w:rsid w:val="002F214C"/>
    <w:rsid w:val="002F21FE"/>
    <w:rsid w:val="002F2207"/>
    <w:rsid w:val="002F22CC"/>
    <w:rsid w:val="002F257A"/>
    <w:rsid w:val="002F3228"/>
    <w:rsid w:val="002F439A"/>
    <w:rsid w:val="002F440B"/>
    <w:rsid w:val="002F4476"/>
    <w:rsid w:val="002F45B4"/>
    <w:rsid w:val="002F48D6"/>
    <w:rsid w:val="002F49AE"/>
    <w:rsid w:val="002F4C5D"/>
    <w:rsid w:val="002F4CC1"/>
    <w:rsid w:val="002F5E47"/>
    <w:rsid w:val="002F5FED"/>
    <w:rsid w:val="002F6278"/>
    <w:rsid w:val="002F6C8D"/>
    <w:rsid w:val="002F776A"/>
    <w:rsid w:val="002F78AD"/>
    <w:rsid w:val="002F7BE9"/>
    <w:rsid w:val="00300156"/>
    <w:rsid w:val="0030043B"/>
    <w:rsid w:val="00300C5D"/>
    <w:rsid w:val="00300F42"/>
    <w:rsid w:val="0030106E"/>
    <w:rsid w:val="00301223"/>
    <w:rsid w:val="00301957"/>
    <w:rsid w:val="00301D45"/>
    <w:rsid w:val="00302017"/>
    <w:rsid w:val="0030216A"/>
    <w:rsid w:val="00302177"/>
    <w:rsid w:val="00303392"/>
    <w:rsid w:val="003039E6"/>
    <w:rsid w:val="00303C80"/>
    <w:rsid w:val="00304337"/>
    <w:rsid w:val="003045CD"/>
    <w:rsid w:val="00304D2C"/>
    <w:rsid w:val="00304E2C"/>
    <w:rsid w:val="0030542F"/>
    <w:rsid w:val="00305899"/>
    <w:rsid w:val="00306521"/>
    <w:rsid w:val="0030680B"/>
    <w:rsid w:val="00306BAC"/>
    <w:rsid w:val="003072E7"/>
    <w:rsid w:val="003076DA"/>
    <w:rsid w:val="00307C54"/>
    <w:rsid w:val="00307C82"/>
    <w:rsid w:val="00307EF6"/>
    <w:rsid w:val="0031039C"/>
    <w:rsid w:val="00310DCE"/>
    <w:rsid w:val="003113D3"/>
    <w:rsid w:val="0031142E"/>
    <w:rsid w:val="0031203F"/>
    <w:rsid w:val="00313551"/>
    <w:rsid w:val="00313B14"/>
    <w:rsid w:val="00314056"/>
    <w:rsid w:val="00315119"/>
    <w:rsid w:val="003154CD"/>
    <w:rsid w:val="00315D43"/>
    <w:rsid w:val="00315F7D"/>
    <w:rsid w:val="00316464"/>
    <w:rsid w:val="003178FD"/>
    <w:rsid w:val="00317AF2"/>
    <w:rsid w:val="00317DEF"/>
    <w:rsid w:val="00320CAE"/>
    <w:rsid w:val="003210C0"/>
    <w:rsid w:val="003220D6"/>
    <w:rsid w:val="00322A67"/>
    <w:rsid w:val="00322BF3"/>
    <w:rsid w:val="00323092"/>
    <w:rsid w:val="003233AB"/>
    <w:rsid w:val="003235C1"/>
    <w:rsid w:val="00323922"/>
    <w:rsid w:val="00323D47"/>
    <w:rsid w:val="003257CB"/>
    <w:rsid w:val="00325844"/>
    <w:rsid w:val="00325E81"/>
    <w:rsid w:val="00325F49"/>
    <w:rsid w:val="0032602D"/>
    <w:rsid w:val="003261E7"/>
    <w:rsid w:val="003262A0"/>
    <w:rsid w:val="003266C9"/>
    <w:rsid w:val="00326D1B"/>
    <w:rsid w:val="00327290"/>
    <w:rsid w:val="00327D56"/>
    <w:rsid w:val="003302F1"/>
    <w:rsid w:val="0033077D"/>
    <w:rsid w:val="00330F36"/>
    <w:rsid w:val="003316B7"/>
    <w:rsid w:val="003324D7"/>
    <w:rsid w:val="00332656"/>
    <w:rsid w:val="00332DB3"/>
    <w:rsid w:val="00332ECA"/>
    <w:rsid w:val="00334A1B"/>
    <w:rsid w:val="00334FAE"/>
    <w:rsid w:val="003359D0"/>
    <w:rsid w:val="00335D9C"/>
    <w:rsid w:val="00335FD9"/>
    <w:rsid w:val="00336333"/>
    <w:rsid w:val="003364B0"/>
    <w:rsid w:val="0033694B"/>
    <w:rsid w:val="00336A20"/>
    <w:rsid w:val="00336A6E"/>
    <w:rsid w:val="00336B77"/>
    <w:rsid w:val="00336BCF"/>
    <w:rsid w:val="0033752C"/>
    <w:rsid w:val="0033790D"/>
    <w:rsid w:val="0034028C"/>
    <w:rsid w:val="00341418"/>
    <w:rsid w:val="003417BB"/>
    <w:rsid w:val="0034291E"/>
    <w:rsid w:val="00342C19"/>
    <w:rsid w:val="00343224"/>
    <w:rsid w:val="003439D7"/>
    <w:rsid w:val="00343EAD"/>
    <w:rsid w:val="00343F46"/>
    <w:rsid w:val="00344E46"/>
    <w:rsid w:val="00344ECB"/>
    <w:rsid w:val="00345288"/>
    <w:rsid w:val="00345ADE"/>
    <w:rsid w:val="00345B00"/>
    <w:rsid w:val="00345EBD"/>
    <w:rsid w:val="0034602B"/>
    <w:rsid w:val="003461B2"/>
    <w:rsid w:val="00346849"/>
    <w:rsid w:val="00346C9B"/>
    <w:rsid w:val="00346CFA"/>
    <w:rsid w:val="00347253"/>
    <w:rsid w:val="00347A8E"/>
    <w:rsid w:val="00347B40"/>
    <w:rsid w:val="00350BB9"/>
    <w:rsid w:val="0035104A"/>
    <w:rsid w:val="00351265"/>
    <w:rsid w:val="003512E6"/>
    <w:rsid w:val="0035183E"/>
    <w:rsid w:val="003519BC"/>
    <w:rsid w:val="00351B3E"/>
    <w:rsid w:val="00351BC6"/>
    <w:rsid w:val="00351C3B"/>
    <w:rsid w:val="00352C3E"/>
    <w:rsid w:val="00353048"/>
    <w:rsid w:val="003535EB"/>
    <w:rsid w:val="0035372B"/>
    <w:rsid w:val="003538E6"/>
    <w:rsid w:val="00353967"/>
    <w:rsid w:val="003540E3"/>
    <w:rsid w:val="003543CC"/>
    <w:rsid w:val="00354739"/>
    <w:rsid w:val="003548CD"/>
    <w:rsid w:val="00354D2D"/>
    <w:rsid w:val="003550BD"/>
    <w:rsid w:val="0035562B"/>
    <w:rsid w:val="00355836"/>
    <w:rsid w:val="00355A8C"/>
    <w:rsid w:val="00355BC7"/>
    <w:rsid w:val="00355EDA"/>
    <w:rsid w:val="00356292"/>
    <w:rsid w:val="00356E6C"/>
    <w:rsid w:val="00357CBE"/>
    <w:rsid w:val="003600E6"/>
    <w:rsid w:val="00360649"/>
    <w:rsid w:val="00360E25"/>
    <w:rsid w:val="00360F55"/>
    <w:rsid w:val="003611D5"/>
    <w:rsid w:val="00361B64"/>
    <w:rsid w:val="00361C59"/>
    <w:rsid w:val="00361E49"/>
    <w:rsid w:val="00361F7A"/>
    <w:rsid w:val="0036283C"/>
    <w:rsid w:val="00363400"/>
    <w:rsid w:val="00363552"/>
    <w:rsid w:val="00363A13"/>
    <w:rsid w:val="00363A73"/>
    <w:rsid w:val="003647DD"/>
    <w:rsid w:val="0036569E"/>
    <w:rsid w:val="00367CD1"/>
    <w:rsid w:val="00367E11"/>
    <w:rsid w:val="0037030C"/>
    <w:rsid w:val="00370BF2"/>
    <w:rsid w:val="00370D82"/>
    <w:rsid w:val="0037158D"/>
    <w:rsid w:val="003719BA"/>
    <w:rsid w:val="00371B7A"/>
    <w:rsid w:val="00372445"/>
    <w:rsid w:val="003727D1"/>
    <w:rsid w:val="00372BF3"/>
    <w:rsid w:val="003731FE"/>
    <w:rsid w:val="00373445"/>
    <w:rsid w:val="003735F6"/>
    <w:rsid w:val="0037397C"/>
    <w:rsid w:val="00373C27"/>
    <w:rsid w:val="00373EFB"/>
    <w:rsid w:val="003745DE"/>
    <w:rsid w:val="00374B11"/>
    <w:rsid w:val="0037517D"/>
    <w:rsid w:val="0037540A"/>
    <w:rsid w:val="00375645"/>
    <w:rsid w:val="0037595F"/>
    <w:rsid w:val="00375C3B"/>
    <w:rsid w:val="00375CFE"/>
    <w:rsid w:val="00375F98"/>
    <w:rsid w:val="0037711F"/>
    <w:rsid w:val="003771A5"/>
    <w:rsid w:val="00377255"/>
    <w:rsid w:val="00377CDF"/>
    <w:rsid w:val="00377F1B"/>
    <w:rsid w:val="00381267"/>
    <w:rsid w:val="003817C3"/>
    <w:rsid w:val="00382699"/>
    <w:rsid w:val="0038328F"/>
    <w:rsid w:val="003835FA"/>
    <w:rsid w:val="00383A7B"/>
    <w:rsid w:val="0038468E"/>
    <w:rsid w:val="003848E2"/>
    <w:rsid w:val="00384CFE"/>
    <w:rsid w:val="00385AEA"/>
    <w:rsid w:val="00385DBA"/>
    <w:rsid w:val="00385FC6"/>
    <w:rsid w:val="00386944"/>
    <w:rsid w:val="00386C50"/>
    <w:rsid w:val="00386D1C"/>
    <w:rsid w:val="003870EF"/>
    <w:rsid w:val="0038772F"/>
    <w:rsid w:val="003877CD"/>
    <w:rsid w:val="00390286"/>
    <w:rsid w:val="00390A51"/>
    <w:rsid w:val="00390C9F"/>
    <w:rsid w:val="003918CD"/>
    <w:rsid w:val="003919B8"/>
    <w:rsid w:val="00391D58"/>
    <w:rsid w:val="00391DAB"/>
    <w:rsid w:val="00392313"/>
    <w:rsid w:val="003923C0"/>
    <w:rsid w:val="00392AD2"/>
    <w:rsid w:val="00393348"/>
    <w:rsid w:val="003934D6"/>
    <w:rsid w:val="00393655"/>
    <w:rsid w:val="00393815"/>
    <w:rsid w:val="003940C5"/>
    <w:rsid w:val="0039411F"/>
    <w:rsid w:val="003949EC"/>
    <w:rsid w:val="00394F32"/>
    <w:rsid w:val="0039511F"/>
    <w:rsid w:val="0039529D"/>
    <w:rsid w:val="00395308"/>
    <w:rsid w:val="0039586A"/>
    <w:rsid w:val="00395898"/>
    <w:rsid w:val="003959CC"/>
    <w:rsid w:val="00395D00"/>
    <w:rsid w:val="00395EE4"/>
    <w:rsid w:val="00396BF3"/>
    <w:rsid w:val="00396C26"/>
    <w:rsid w:val="00397260"/>
    <w:rsid w:val="0039790C"/>
    <w:rsid w:val="00397A79"/>
    <w:rsid w:val="00397C2B"/>
    <w:rsid w:val="003A0B48"/>
    <w:rsid w:val="003A0B7F"/>
    <w:rsid w:val="003A1A1D"/>
    <w:rsid w:val="003A1BD2"/>
    <w:rsid w:val="003A1DA5"/>
    <w:rsid w:val="003A2B04"/>
    <w:rsid w:val="003A2B9E"/>
    <w:rsid w:val="003A375E"/>
    <w:rsid w:val="003A402D"/>
    <w:rsid w:val="003A41F7"/>
    <w:rsid w:val="003A4746"/>
    <w:rsid w:val="003A486A"/>
    <w:rsid w:val="003A5013"/>
    <w:rsid w:val="003A5188"/>
    <w:rsid w:val="003A571D"/>
    <w:rsid w:val="003A5A41"/>
    <w:rsid w:val="003A5AF4"/>
    <w:rsid w:val="003A63C4"/>
    <w:rsid w:val="003A64D1"/>
    <w:rsid w:val="003A6ED4"/>
    <w:rsid w:val="003A7426"/>
    <w:rsid w:val="003A75D8"/>
    <w:rsid w:val="003A787B"/>
    <w:rsid w:val="003A7C58"/>
    <w:rsid w:val="003A7EBD"/>
    <w:rsid w:val="003B04F1"/>
    <w:rsid w:val="003B0679"/>
    <w:rsid w:val="003B13A9"/>
    <w:rsid w:val="003B1813"/>
    <w:rsid w:val="003B1D53"/>
    <w:rsid w:val="003B232B"/>
    <w:rsid w:val="003B2578"/>
    <w:rsid w:val="003B2F65"/>
    <w:rsid w:val="003B3909"/>
    <w:rsid w:val="003B3977"/>
    <w:rsid w:val="003B4514"/>
    <w:rsid w:val="003B516F"/>
    <w:rsid w:val="003B51EA"/>
    <w:rsid w:val="003B6110"/>
    <w:rsid w:val="003B62CD"/>
    <w:rsid w:val="003B6572"/>
    <w:rsid w:val="003B6CEE"/>
    <w:rsid w:val="003B6D43"/>
    <w:rsid w:val="003B6D8C"/>
    <w:rsid w:val="003B6E69"/>
    <w:rsid w:val="003B7367"/>
    <w:rsid w:val="003B76AB"/>
    <w:rsid w:val="003B7ABA"/>
    <w:rsid w:val="003C0C68"/>
    <w:rsid w:val="003C0EAB"/>
    <w:rsid w:val="003C0FE1"/>
    <w:rsid w:val="003C2388"/>
    <w:rsid w:val="003C2C13"/>
    <w:rsid w:val="003C3233"/>
    <w:rsid w:val="003C3267"/>
    <w:rsid w:val="003C39CD"/>
    <w:rsid w:val="003C3D4E"/>
    <w:rsid w:val="003C3D71"/>
    <w:rsid w:val="003C3F11"/>
    <w:rsid w:val="003C42CB"/>
    <w:rsid w:val="003C4311"/>
    <w:rsid w:val="003C5004"/>
    <w:rsid w:val="003C5173"/>
    <w:rsid w:val="003C5231"/>
    <w:rsid w:val="003C5336"/>
    <w:rsid w:val="003C570C"/>
    <w:rsid w:val="003C63C8"/>
    <w:rsid w:val="003C7600"/>
    <w:rsid w:val="003C7ED7"/>
    <w:rsid w:val="003D09A6"/>
    <w:rsid w:val="003D0A0C"/>
    <w:rsid w:val="003D0B6C"/>
    <w:rsid w:val="003D0F24"/>
    <w:rsid w:val="003D106E"/>
    <w:rsid w:val="003D19EF"/>
    <w:rsid w:val="003D2438"/>
    <w:rsid w:val="003D2926"/>
    <w:rsid w:val="003D3672"/>
    <w:rsid w:val="003D392E"/>
    <w:rsid w:val="003D3B4F"/>
    <w:rsid w:val="003D45F8"/>
    <w:rsid w:val="003D485D"/>
    <w:rsid w:val="003D49FB"/>
    <w:rsid w:val="003D4A55"/>
    <w:rsid w:val="003D558A"/>
    <w:rsid w:val="003D5B2D"/>
    <w:rsid w:val="003D69CE"/>
    <w:rsid w:val="003D6E9F"/>
    <w:rsid w:val="003D6F95"/>
    <w:rsid w:val="003D7850"/>
    <w:rsid w:val="003D79F6"/>
    <w:rsid w:val="003D7E00"/>
    <w:rsid w:val="003E0E55"/>
    <w:rsid w:val="003E138E"/>
    <w:rsid w:val="003E1398"/>
    <w:rsid w:val="003E16A6"/>
    <w:rsid w:val="003E16E0"/>
    <w:rsid w:val="003E1B76"/>
    <w:rsid w:val="003E1E52"/>
    <w:rsid w:val="003E22A9"/>
    <w:rsid w:val="003E2551"/>
    <w:rsid w:val="003E334A"/>
    <w:rsid w:val="003E41E1"/>
    <w:rsid w:val="003E466A"/>
    <w:rsid w:val="003E4E9D"/>
    <w:rsid w:val="003E534C"/>
    <w:rsid w:val="003E56EB"/>
    <w:rsid w:val="003E58F4"/>
    <w:rsid w:val="003E5948"/>
    <w:rsid w:val="003E5A23"/>
    <w:rsid w:val="003E5D89"/>
    <w:rsid w:val="003E5FF7"/>
    <w:rsid w:val="003E63FD"/>
    <w:rsid w:val="003E6457"/>
    <w:rsid w:val="003E659A"/>
    <w:rsid w:val="003E6676"/>
    <w:rsid w:val="003E7092"/>
    <w:rsid w:val="003E79B0"/>
    <w:rsid w:val="003E79F0"/>
    <w:rsid w:val="003E7A5A"/>
    <w:rsid w:val="003E7FF4"/>
    <w:rsid w:val="003F0037"/>
    <w:rsid w:val="003F01D8"/>
    <w:rsid w:val="003F0260"/>
    <w:rsid w:val="003F0C85"/>
    <w:rsid w:val="003F1327"/>
    <w:rsid w:val="003F1B04"/>
    <w:rsid w:val="003F1DB6"/>
    <w:rsid w:val="003F278E"/>
    <w:rsid w:val="003F29E3"/>
    <w:rsid w:val="003F2BAF"/>
    <w:rsid w:val="003F2C5D"/>
    <w:rsid w:val="003F2D1B"/>
    <w:rsid w:val="003F3219"/>
    <w:rsid w:val="003F33E9"/>
    <w:rsid w:val="003F34A7"/>
    <w:rsid w:val="003F3801"/>
    <w:rsid w:val="003F3CD7"/>
    <w:rsid w:val="003F3F98"/>
    <w:rsid w:val="003F43E2"/>
    <w:rsid w:val="003F44AA"/>
    <w:rsid w:val="003F56D4"/>
    <w:rsid w:val="003F5A2F"/>
    <w:rsid w:val="003F5B55"/>
    <w:rsid w:val="003F6C92"/>
    <w:rsid w:val="003F6CEF"/>
    <w:rsid w:val="003F6ED2"/>
    <w:rsid w:val="003F71DF"/>
    <w:rsid w:val="003F72A9"/>
    <w:rsid w:val="003F7A4E"/>
    <w:rsid w:val="003F7C3A"/>
    <w:rsid w:val="00400744"/>
    <w:rsid w:val="00400C31"/>
    <w:rsid w:val="00400DA5"/>
    <w:rsid w:val="00401324"/>
    <w:rsid w:val="004018CB"/>
    <w:rsid w:val="004025A9"/>
    <w:rsid w:val="0040339E"/>
    <w:rsid w:val="004048D4"/>
    <w:rsid w:val="00404D63"/>
    <w:rsid w:val="00405E3B"/>
    <w:rsid w:val="00406A66"/>
    <w:rsid w:val="00406C82"/>
    <w:rsid w:val="0040734D"/>
    <w:rsid w:val="004074AB"/>
    <w:rsid w:val="00407836"/>
    <w:rsid w:val="004079BB"/>
    <w:rsid w:val="00407B38"/>
    <w:rsid w:val="00410242"/>
    <w:rsid w:val="0041126A"/>
    <w:rsid w:val="00411A81"/>
    <w:rsid w:val="00412A5D"/>
    <w:rsid w:val="00413096"/>
    <w:rsid w:val="0041344F"/>
    <w:rsid w:val="00413DAD"/>
    <w:rsid w:val="00413E9E"/>
    <w:rsid w:val="004143FC"/>
    <w:rsid w:val="00414889"/>
    <w:rsid w:val="00414A8B"/>
    <w:rsid w:val="00414CFC"/>
    <w:rsid w:val="00414D76"/>
    <w:rsid w:val="00414E75"/>
    <w:rsid w:val="00414E85"/>
    <w:rsid w:val="004150C7"/>
    <w:rsid w:val="004154C1"/>
    <w:rsid w:val="00415628"/>
    <w:rsid w:val="00415DAE"/>
    <w:rsid w:val="00415FD6"/>
    <w:rsid w:val="00416193"/>
    <w:rsid w:val="004161AF"/>
    <w:rsid w:val="004161C9"/>
    <w:rsid w:val="00416B64"/>
    <w:rsid w:val="00417ED2"/>
    <w:rsid w:val="00417FBC"/>
    <w:rsid w:val="004209B9"/>
    <w:rsid w:val="00421071"/>
    <w:rsid w:val="004213CE"/>
    <w:rsid w:val="004216E1"/>
    <w:rsid w:val="00421F83"/>
    <w:rsid w:val="004223DF"/>
    <w:rsid w:val="004225F6"/>
    <w:rsid w:val="00422667"/>
    <w:rsid w:val="00422A68"/>
    <w:rsid w:val="00423437"/>
    <w:rsid w:val="00423D1D"/>
    <w:rsid w:val="004242F7"/>
    <w:rsid w:val="00424AB6"/>
    <w:rsid w:val="00424E6E"/>
    <w:rsid w:val="004252F7"/>
    <w:rsid w:val="004256ED"/>
    <w:rsid w:val="00425BCC"/>
    <w:rsid w:val="00425BDB"/>
    <w:rsid w:val="00425C18"/>
    <w:rsid w:val="00425DD1"/>
    <w:rsid w:val="00425E4D"/>
    <w:rsid w:val="00426BEB"/>
    <w:rsid w:val="00426D6C"/>
    <w:rsid w:val="00426FFE"/>
    <w:rsid w:val="0042701D"/>
    <w:rsid w:val="0042745D"/>
    <w:rsid w:val="00427956"/>
    <w:rsid w:val="00427AEF"/>
    <w:rsid w:val="00427E59"/>
    <w:rsid w:val="004300E5"/>
    <w:rsid w:val="00430AA9"/>
    <w:rsid w:val="00430C98"/>
    <w:rsid w:val="00430D16"/>
    <w:rsid w:val="00431B61"/>
    <w:rsid w:val="00431CAB"/>
    <w:rsid w:val="00431D36"/>
    <w:rsid w:val="00433186"/>
    <w:rsid w:val="004338C1"/>
    <w:rsid w:val="00433E00"/>
    <w:rsid w:val="004348BC"/>
    <w:rsid w:val="004348BF"/>
    <w:rsid w:val="004348EC"/>
    <w:rsid w:val="00435545"/>
    <w:rsid w:val="00435592"/>
    <w:rsid w:val="00435BF4"/>
    <w:rsid w:val="00435FBE"/>
    <w:rsid w:val="00436328"/>
    <w:rsid w:val="0043726D"/>
    <w:rsid w:val="004376F5"/>
    <w:rsid w:val="00437CE5"/>
    <w:rsid w:val="00437F16"/>
    <w:rsid w:val="00440724"/>
    <w:rsid w:val="004410CA"/>
    <w:rsid w:val="004413F4"/>
    <w:rsid w:val="004418F2"/>
    <w:rsid w:val="00441D12"/>
    <w:rsid w:val="00442400"/>
    <w:rsid w:val="00442769"/>
    <w:rsid w:val="00442B6E"/>
    <w:rsid w:val="00442C2B"/>
    <w:rsid w:val="00443163"/>
    <w:rsid w:val="00443328"/>
    <w:rsid w:val="00443A8C"/>
    <w:rsid w:val="00444035"/>
    <w:rsid w:val="0044435E"/>
    <w:rsid w:val="00444530"/>
    <w:rsid w:val="00444904"/>
    <w:rsid w:val="00444F2C"/>
    <w:rsid w:val="00445378"/>
    <w:rsid w:val="00445905"/>
    <w:rsid w:val="004459DE"/>
    <w:rsid w:val="00445D6F"/>
    <w:rsid w:val="004463B0"/>
    <w:rsid w:val="00446870"/>
    <w:rsid w:val="00446904"/>
    <w:rsid w:val="00446DCA"/>
    <w:rsid w:val="00446F50"/>
    <w:rsid w:val="004475D7"/>
    <w:rsid w:val="00450175"/>
    <w:rsid w:val="004507BE"/>
    <w:rsid w:val="004507C2"/>
    <w:rsid w:val="004517C8"/>
    <w:rsid w:val="004521A8"/>
    <w:rsid w:val="00452261"/>
    <w:rsid w:val="004522B2"/>
    <w:rsid w:val="0045235D"/>
    <w:rsid w:val="00452567"/>
    <w:rsid w:val="0045331B"/>
    <w:rsid w:val="0045390E"/>
    <w:rsid w:val="00453C54"/>
    <w:rsid w:val="0045474F"/>
    <w:rsid w:val="004547B0"/>
    <w:rsid w:val="00454937"/>
    <w:rsid w:val="00454949"/>
    <w:rsid w:val="00454A6C"/>
    <w:rsid w:val="00454F9F"/>
    <w:rsid w:val="0045545C"/>
    <w:rsid w:val="00455793"/>
    <w:rsid w:val="004558A9"/>
    <w:rsid w:val="004558B4"/>
    <w:rsid w:val="00455E86"/>
    <w:rsid w:val="00456A36"/>
    <w:rsid w:val="00456E53"/>
    <w:rsid w:val="00456F61"/>
    <w:rsid w:val="00457080"/>
    <w:rsid w:val="00457A4F"/>
    <w:rsid w:val="00457C8B"/>
    <w:rsid w:val="004602B6"/>
    <w:rsid w:val="00460543"/>
    <w:rsid w:val="004608D3"/>
    <w:rsid w:val="00461668"/>
    <w:rsid w:val="004630AB"/>
    <w:rsid w:val="00463A16"/>
    <w:rsid w:val="00463AF1"/>
    <w:rsid w:val="004646C3"/>
    <w:rsid w:val="0046489D"/>
    <w:rsid w:val="00464C7A"/>
    <w:rsid w:val="00465AD5"/>
    <w:rsid w:val="00465E8A"/>
    <w:rsid w:val="004660A0"/>
    <w:rsid w:val="00466693"/>
    <w:rsid w:val="004666CA"/>
    <w:rsid w:val="00466C97"/>
    <w:rsid w:val="00467654"/>
    <w:rsid w:val="004701D3"/>
    <w:rsid w:val="0047060B"/>
    <w:rsid w:val="00470954"/>
    <w:rsid w:val="004709B8"/>
    <w:rsid w:val="00471059"/>
    <w:rsid w:val="0047237D"/>
    <w:rsid w:val="004724C4"/>
    <w:rsid w:val="00473571"/>
    <w:rsid w:val="00473B1A"/>
    <w:rsid w:val="00473B5E"/>
    <w:rsid w:val="00473EE8"/>
    <w:rsid w:val="00473F5F"/>
    <w:rsid w:val="0047409F"/>
    <w:rsid w:val="004740F2"/>
    <w:rsid w:val="00474346"/>
    <w:rsid w:val="00474956"/>
    <w:rsid w:val="00474AA9"/>
    <w:rsid w:val="00474D87"/>
    <w:rsid w:val="00475349"/>
    <w:rsid w:val="00475B73"/>
    <w:rsid w:val="00475E60"/>
    <w:rsid w:val="004761A9"/>
    <w:rsid w:val="004771D3"/>
    <w:rsid w:val="004776D9"/>
    <w:rsid w:val="004779CD"/>
    <w:rsid w:val="00480BFA"/>
    <w:rsid w:val="0048152B"/>
    <w:rsid w:val="004817B5"/>
    <w:rsid w:val="00481EC4"/>
    <w:rsid w:val="00482AA0"/>
    <w:rsid w:val="00482DE6"/>
    <w:rsid w:val="00483752"/>
    <w:rsid w:val="004837A8"/>
    <w:rsid w:val="00483CBD"/>
    <w:rsid w:val="00484197"/>
    <w:rsid w:val="00484587"/>
    <w:rsid w:val="00484F97"/>
    <w:rsid w:val="004859CC"/>
    <w:rsid w:val="004859F2"/>
    <w:rsid w:val="00485DE0"/>
    <w:rsid w:val="00485F31"/>
    <w:rsid w:val="00486397"/>
    <w:rsid w:val="004865D0"/>
    <w:rsid w:val="004866B4"/>
    <w:rsid w:val="00486923"/>
    <w:rsid w:val="00487584"/>
    <w:rsid w:val="004900BE"/>
    <w:rsid w:val="004902EF"/>
    <w:rsid w:val="00490991"/>
    <w:rsid w:val="00490C33"/>
    <w:rsid w:val="00490E27"/>
    <w:rsid w:val="00491267"/>
    <w:rsid w:val="004913E5"/>
    <w:rsid w:val="004915D5"/>
    <w:rsid w:val="00491ADE"/>
    <w:rsid w:val="00491B07"/>
    <w:rsid w:val="00491D73"/>
    <w:rsid w:val="0049224C"/>
    <w:rsid w:val="00492354"/>
    <w:rsid w:val="00492649"/>
    <w:rsid w:val="004927F0"/>
    <w:rsid w:val="00492881"/>
    <w:rsid w:val="0049307B"/>
    <w:rsid w:val="00493624"/>
    <w:rsid w:val="00494422"/>
    <w:rsid w:val="004945E1"/>
    <w:rsid w:val="00494BFE"/>
    <w:rsid w:val="00494F8B"/>
    <w:rsid w:val="00495184"/>
    <w:rsid w:val="004952B2"/>
    <w:rsid w:val="00495618"/>
    <w:rsid w:val="00495976"/>
    <w:rsid w:val="00496313"/>
    <w:rsid w:val="004969CE"/>
    <w:rsid w:val="0049759D"/>
    <w:rsid w:val="0049776D"/>
    <w:rsid w:val="00497C63"/>
    <w:rsid w:val="004A017D"/>
    <w:rsid w:val="004A0F9D"/>
    <w:rsid w:val="004A0FA8"/>
    <w:rsid w:val="004A12EB"/>
    <w:rsid w:val="004A150D"/>
    <w:rsid w:val="004A1629"/>
    <w:rsid w:val="004A1673"/>
    <w:rsid w:val="004A1FFD"/>
    <w:rsid w:val="004A2673"/>
    <w:rsid w:val="004A2B0D"/>
    <w:rsid w:val="004A2CA4"/>
    <w:rsid w:val="004A2D2B"/>
    <w:rsid w:val="004A30EC"/>
    <w:rsid w:val="004A3809"/>
    <w:rsid w:val="004A3C14"/>
    <w:rsid w:val="004A3E43"/>
    <w:rsid w:val="004A3E5D"/>
    <w:rsid w:val="004A3FF5"/>
    <w:rsid w:val="004A4E75"/>
    <w:rsid w:val="004A5363"/>
    <w:rsid w:val="004A5483"/>
    <w:rsid w:val="004A6A5C"/>
    <w:rsid w:val="004A736A"/>
    <w:rsid w:val="004A745E"/>
    <w:rsid w:val="004B067B"/>
    <w:rsid w:val="004B07D3"/>
    <w:rsid w:val="004B13FE"/>
    <w:rsid w:val="004B150A"/>
    <w:rsid w:val="004B1C87"/>
    <w:rsid w:val="004B1FE6"/>
    <w:rsid w:val="004B2409"/>
    <w:rsid w:val="004B296B"/>
    <w:rsid w:val="004B2EAE"/>
    <w:rsid w:val="004B3124"/>
    <w:rsid w:val="004B31D0"/>
    <w:rsid w:val="004B4069"/>
    <w:rsid w:val="004B449E"/>
    <w:rsid w:val="004B4D09"/>
    <w:rsid w:val="004B5D95"/>
    <w:rsid w:val="004B6B54"/>
    <w:rsid w:val="004B75CD"/>
    <w:rsid w:val="004B7CBD"/>
    <w:rsid w:val="004C002F"/>
    <w:rsid w:val="004C015A"/>
    <w:rsid w:val="004C036D"/>
    <w:rsid w:val="004C066C"/>
    <w:rsid w:val="004C0A9B"/>
    <w:rsid w:val="004C1A60"/>
    <w:rsid w:val="004C2287"/>
    <w:rsid w:val="004C29E5"/>
    <w:rsid w:val="004C2C70"/>
    <w:rsid w:val="004C2D67"/>
    <w:rsid w:val="004C31F3"/>
    <w:rsid w:val="004C32EB"/>
    <w:rsid w:val="004C40CC"/>
    <w:rsid w:val="004C4EA2"/>
    <w:rsid w:val="004C4EBA"/>
    <w:rsid w:val="004C55A1"/>
    <w:rsid w:val="004C6243"/>
    <w:rsid w:val="004C69DB"/>
    <w:rsid w:val="004C69F7"/>
    <w:rsid w:val="004C6BF9"/>
    <w:rsid w:val="004C6D16"/>
    <w:rsid w:val="004D0196"/>
    <w:rsid w:val="004D0A70"/>
    <w:rsid w:val="004D10F7"/>
    <w:rsid w:val="004D1599"/>
    <w:rsid w:val="004D1D7A"/>
    <w:rsid w:val="004D1DB0"/>
    <w:rsid w:val="004D2005"/>
    <w:rsid w:val="004D23F8"/>
    <w:rsid w:val="004D282B"/>
    <w:rsid w:val="004D3D5C"/>
    <w:rsid w:val="004D4077"/>
    <w:rsid w:val="004D4207"/>
    <w:rsid w:val="004D4796"/>
    <w:rsid w:val="004D4B1A"/>
    <w:rsid w:val="004D4B4C"/>
    <w:rsid w:val="004D51FE"/>
    <w:rsid w:val="004D581D"/>
    <w:rsid w:val="004D6300"/>
    <w:rsid w:val="004D6787"/>
    <w:rsid w:val="004D76B4"/>
    <w:rsid w:val="004D7B3D"/>
    <w:rsid w:val="004D7EB8"/>
    <w:rsid w:val="004D7F29"/>
    <w:rsid w:val="004D7FA3"/>
    <w:rsid w:val="004E0261"/>
    <w:rsid w:val="004E0FBE"/>
    <w:rsid w:val="004E0FF1"/>
    <w:rsid w:val="004E1B23"/>
    <w:rsid w:val="004E2306"/>
    <w:rsid w:val="004E2BDF"/>
    <w:rsid w:val="004E2FE3"/>
    <w:rsid w:val="004E3455"/>
    <w:rsid w:val="004E3753"/>
    <w:rsid w:val="004E3A44"/>
    <w:rsid w:val="004E4320"/>
    <w:rsid w:val="004E451E"/>
    <w:rsid w:val="004E4845"/>
    <w:rsid w:val="004E4A11"/>
    <w:rsid w:val="004E5168"/>
    <w:rsid w:val="004E5317"/>
    <w:rsid w:val="004E5851"/>
    <w:rsid w:val="004E5920"/>
    <w:rsid w:val="004E6072"/>
    <w:rsid w:val="004E6648"/>
    <w:rsid w:val="004E6C49"/>
    <w:rsid w:val="004E7364"/>
    <w:rsid w:val="004E744F"/>
    <w:rsid w:val="004E7A5B"/>
    <w:rsid w:val="004E7B7C"/>
    <w:rsid w:val="004E7CFE"/>
    <w:rsid w:val="004F028C"/>
    <w:rsid w:val="004F0889"/>
    <w:rsid w:val="004F0B10"/>
    <w:rsid w:val="004F1797"/>
    <w:rsid w:val="004F1BD0"/>
    <w:rsid w:val="004F25F4"/>
    <w:rsid w:val="004F2FC7"/>
    <w:rsid w:val="004F3085"/>
    <w:rsid w:val="004F32DD"/>
    <w:rsid w:val="004F3677"/>
    <w:rsid w:val="004F3A33"/>
    <w:rsid w:val="004F4072"/>
    <w:rsid w:val="004F44CB"/>
    <w:rsid w:val="004F45D3"/>
    <w:rsid w:val="004F45ED"/>
    <w:rsid w:val="004F4E9B"/>
    <w:rsid w:val="004F592B"/>
    <w:rsid w:val="004F6593"/>
    <w:rsid w:val="004F6759"/>
    <w:rsid w:val="004F7427"/>
    <w:rsid w:val="004F753A"/>
    <w:rsid w:val="004F7E8E"/>
    <w:rsid w:val="00500C03"/>
    <w:rsid w:val="005012A3"/>
    <w:rsid w:val="00502B94"/>
    <w:rsid w:val="005030D4"/>
    <w:rsid w:val="00503AE2"/>
    <w:rsid w:val="00503D93"/>
    <w:rsid w:val="00504740"/>
    <w:rsid w:val="00505155"/>
    <w:rsid w:val="005067E9"/>
    <w:rsid w:val="00506E1D"/>
    <w:rsid w:val="00506F90"/>
    <w:rsid w:val="00507252"/>
    <w:rsid w:val="005076E8"/>
    <w:rsid w:val="005079D8"/>
    <w:rsid w:val="0051003E"/>
    <w:rsid w:val="005101F5"/>
    <w:rsid w:val="00511013"/>
    <w:rsid w:val="00511417"/>
    <w:rsid w:val="00512580"/>
    <w:rsid w:val="005135F6"/>
    <w:rsid w:val="005138D5"/>
    <w:rsid w:val="0051398C"/>
    <w:rsid w:val="00513C97"/>
    <w:rsid w:val="00514885"/>
    <w:rsid w:val="00514AA4"/>
    <w:rsid w:val="00515AE4"/>
    <w:rsid w:val="005160CF"/>
    <w:rsid w:val="00516137"/>
    <w:rsid w:val="0051645C"/>
    <w:rsid w:val="00516882"/>
    <w:rsid w:val="005174AF"/>
    <w:rsid w:val="00517FD2"/>
    <w:rsid w:val="00520616"/>
    <w:rsid w:val="00520B5F"/>
    <w:rsid w:val="00521341"/>
    <w:rsid w:val="00521650"/>
    <w:rsid w:val="005217E3"/>
    <w:rsid w:val="005218CE"/>
    <w:rsid w:val="00522009"/>
    <w:rsid w:val="005220D2"/>
    <w:rsid w:val="00522400"/>
    <w:rsid w:val="00522E8B"/>
    <w:rsid w:val="0052304D"/>
    <w:rsid w:val="00523251"/>
    <w:rsid w:val="00523757"/>
    <w:rsid w:val="005238C8"/>
    <w:rsid w:val="005239C2"/>
    <w:rsid w:val="00523F7A"/>
    <w:rsid w:val="005245BE"/>
    <w:rsid w:val="005248E0"/>
    <w:rsid w:val="00524F9A"/>
    <w:rsid w:val="00525364"/>
    <w:rsid w:val="00525CCE"/>
    <w:rsid w:val="00525DB8"/>
    <w:rsid w:val="0052608E"/>
    <w:rsid w:val="00526220"/>
    <w:rsid w:val="0052628A"/>
    <w:rsid w:val="005264DA"/>
    <w:rsid w:val="00526A6E"/>
    <w:rsid w:val="00526A86"/>
    <w:rsid w:val="00526DD2"/>
    <w:rsid w:val="00526E93"/>
    <w:rsid w:val="005270AA"/>
    <w:rsid w:val="0052758B"/>
    <w:rsid w:val="005308F8"/>
    <w:rsid w:val="00530D41"/>
    <w:rsid w:val="005317D0"/>
    <w:rsid w:val="00531A76"/>
    <w:rsid w:val="0053237C"/>
    <w:rsid w:val="005337A7"/>
    <w:rsid w:val="00533C6B"/>
    <w:rsid w:val="00533E00"/>
    <w:rsid w:val="00534253"/>
    <w:rsid w:val="005342F5"/>
    <w:rsid w:val="00534527"/>
    <w:rsid w:val="0053546D"/>
    <w:rsid w:val="005358D2"/>
    <w:rsid w:val="00535AC2"/>
    <w:rsid w:val="005363BB"/>
    <w:rsid w:val="005364B0"/>
    <w:rsid w:val="00536B5C"/>
    <w:rsid w:val="00536E77"/>
    <w:rsid w:val="00536EDC"/>
    <w:rsid w:val="00536FB6"/>
    <w:rsid w:val="00537131"/>
    <w:rsid w:val="0053741D"/>
    <w:rsid w:val="005376EB"/>
    <w:rsid w:val="00537A86"/>
    <w:rsid w:val="00537D44"/>
    <w:rsid w:val="005402E2"/>
    <w:rsid w:val="00540665"/>
    <w:rsid w:val="0054083E"/>
    <w:rsid w:val="00540C91"/>
    <w:rsid w:val="00540EDF"/>
    <w:rsid w:val="00542408"/>
    <w:rsid w:val="0054288C"/>
    <w:rsid w:val="00542A27"/>
    <w:rsid w:val="00543212"/>
    <w:rsid w:val="00543414"/>
    <w:rsid w:val="0054367B"/>
    <w:rsid w:val="00543809"/>
    <w:rsid w:val="00543C53"/>
    <w:rsid w:val="00544216"/>
    <w:rsid w:val="00544374"/>
    <w:rsid w:val="00544F2D"/>
    <w:rsid w:val="00545058"/>
    <w:rsid w:val="00545EC5"/>
    <w:rsid w:val="0054632C"/>
    <w:rsid w:val="00546403"/>
    <w:rsid w:val="00546743"/>
    <w:rsid w:val="0054716A"/>
    <w:rsid w:val="005471BF"/>
    <w:rsid w:val="00547BDF"/>
    <w:rsid w:val="00547C49"/>
    <w:rsid w:val="0055012A"/>
    <w:rsid w:val="00550DDE"/>
    <w:rsid w:val="00550E03"/>
    <w:rsid w:val="00551190"/>
    <w:rsid w:val="00551A5F"/>
    <w:rsid w:val="00551B76"/>
    <w:rsid w:val="0055202E"/>
    <w:rsid w:val="00552D8C"/>
    <w:rsid w:val="00552ED1"/>
    <w:rsid w:val="00553B8A"/>
    <w:rsid w:val="005540F5"/>
    <w:rsid w:val="0055476B"/>
    <w:rsid w:val="0055477E"/>
    <w:rsid w:val="00554AE2"/>
    <w:rsid w:val="00554C08"/>
    <w:rsid w:val="0055594B"/>
    <w:rsid w:val="00555AAD"/>
    <w:rsid w:val="005561B1"/>
    <w:rsid w:val="00556E77"/>
    <w:rsid w:val="00556EA4"/>
    <w:rsid w:val="00556FD9"/>
    <w:rsid w:val="00557A37"/>
    <w:rsid w:val="00557B1A"/>
    <w:rsid w:val="0056088B"/>
    <w:rsid w:val="0056110C"/>
    <w:rsid w:val="005611BD"/>
    <w:rsid w:val="0056138E"/>
    <w:rsid w:val="005618B9"/>
    <w:rsid w:val="0056232D"/>
    <w:rsid w:val="0056254F"/>
    <w:rsid w:val="00562AB9"/>
    <w:rsid w:val="00562ED7"/>
    <w:rsid w:val="0056358C"/>
    <w:rsid w:val="005638F2"/>
    <w:rsid w:val="00563A83"/>
    <w:rsid w:val="00564376"/>
    <w:rsid w:val="0056487E"/>
    <w:rsid w:val="00564A33"/>
    <w:rsid w:val="005650FE"/>
    <w:rsid w:val="0056591E"/>
    <w:rsid w:val="00565E13"/>
    <w:rsid w:val="00566422"/>
    <w:rsid w:val="005667E2"/>
    <w:rsid w:val="00566854"/>
    <w:rsid w:val="00566D6D"/>
    <w:rsid w:val="00567BA3"/>
    <w:rsid w:val="00567BD8"/>
    <w:rsid w:val="005704F4"/>
    <w:rsid w:val="005712F8"/>
    <w:rsid w:val="005719D4"/>
    <w:rsid w:val="0057209C"/>
    <w:rsid w:val="00572232"/>
    <w:rsid w:val="005726A3"/>
    <w:rsid w:val="0057294D"/>
    <w:rsid w:val="00572AA3"/>
    <w:rsid w:val="00573137"/>
    <w:rsid w:val="00573158"/>
    <w:rsid w:val="005736E0"/>
    <w:rsid w:val="00573B72"/>
    <w:rsid w:val="00573BFB"/>
    <w:rsid w:val="00573ECB"/>
    <w:rsid w:val="00574007"/>
    <w:rsid w:val="0057465B"/>
    <w:rsid w:val="00574C3B"/>
    <w:rsid w:val="00575674"/>
    <w:rsid w:val="0057638C"/>
    <w:rsid w:val="00576404"/>
    <w:rsid w:val="005766EC"/>
    <w:rsid w:val="005767D9"/>
    <w:rsid w:val="00577146"/>
    <w:rsid w:val="005773A0"/>
    <w:rsid w:val="005800F8"/>
    <w:rsid w:val="005801AA"/>
    <w:rsid w:val="005802A0"/>
    <w:rsid w:val="00580A07"/>
    <w:rsid w:val="0058156A"/>
    <w:rsid w:val="0058162C"/>
    <w:rsid w:val="00581E0B"/>
    <w:rsid w:val="00582002"/>
    <w:rsid w:val="0058351F"/>
    <w:rsid w:val="00583C58"/>
    <w:rsid w:val="00584050"/>
    <w:rsid w:val="005841C7"/>
    <w:rsid w:val="00584276"/>
    <w:rsid w:val="00584CF3"/>
    <w:rsid w:val="0058501F"/>
    <w:rsid w:val="00585525"/>
    <w:rsid w:val="00585538"/>
    <w:rsid w:val="0058570E"/>
    <w:rsid w:val="00585C60"/>
    <w:rsid w:val="005860CF"/>
    <w:rsid w:val="005861E2"/>
    <w:rsid w:val="00586403"/>
    <w:rsid w:val="00586B84"/>
    <w:rsid w:val="00586BF1"/>
    <w:rsid w:val="00586D72"/>
    <w:rsid w:val="0058727E"/>
    <w:rsid w:val="00590591"/>
    <w:rsid w:val="0059062F"/>
    <w:rsid w:val="005909CD"/>
    <w:rsid w:val="00590A89"/>
    <w:rsid w:val="00590CF4"/>
    <w:rsid w:val="00590E36"/>
    <w:rsid w:val="00590F71"/>
    <w:rsid w:val="00592518"/>
    <w:rsid w:val="00592632"/>
    <w:rsid w:val="005928F8"/>
    <w:rsid w:val="005929E1"/>
    <w:rsid w:val="005933B5"/>
    <w:rsid w:val="00593540"/>
    <w:rsid w:val="0059382E"/>
    <w:rsid w:val="00593DCE"/>
    <w:rsid w:val="00593E2C"/>
    <w:rsid w:val="00593FB2"/>
    <w:rsid w:val="00594A39"/>
    <w:rsid w:val="00594B93"/>
    <w:rsid w:val="00595664"/>
    <w:rsid w:val="00595F55"/>
    <w:rsid w:val="005961F9"/>
    <w:rsid w:val="005963CD"/>
    <w:rsid w:val="00596C9F"/>
    <w:rsid w:val="00596DF4"/>
    <w:rsid w:val="005972D1"/>
    <w:rsid w:val="005979DD"/>
    <w:rsid w:val="00597CB5"/>
    <w:rsid w:val="00597DA0"/>
    <w:rsid w:val="00597ED0"/>
    <w:rsid w:val="005A004D"/>
    <w:rsid w:val="005A0825"/>
    <w:rsid w:val="005A1262"/>
    <w:rsid w:val="005A12E0"/>
    <w:rsid w:val="005A1330"/>
    <w:rsid w:val="005A17B8"/>
    <w:rsid w:val="005A1C35"/>
    <w:rsid w:val="005A239F"/>
    <w:rsid w:val="005A2754"/>
    <w:rsid w:val="005A27F0"/>
    <w:rsid w:val="005A2B4F"/>
    <w:rsid w:val="005A34F5"/>
    <w:rsid w:val="005A3525"/>
    <w:rsid w:val="005A3C75"/>
    <w:rsid w:val="005A452B"/>
    <w:rsid w:val="005A606D"/>
    <w:rsid w:val="005A6F0C"/>
    <w:rsid w:val="005A719F"/>
    <w:rsid w:val="005A77B0"/>
    <w:rsid w:val="005A7F14"/>
    <w:rsid w:val="005B0534"/>
    <w:rsid w:val="005B0739"/>
    <w:rsid w:val="005B0D53"/>
    <w:rsid w:val="005B0F71"/>
    <w:rsid w:val="005B11B1"/>
    <w:rsid w:val="005B1442"/>
    <w:rsid w:val="005B18D8"/>
    <w:rsid w:val="005B1E1C"/>
    <w:rsid w:val="005B1E4D"/>
    <w:rsid w:val="005B2853"/>
    <w:rsid w:val="005B2A0E"/>
    <w:rsid w:val="005B32B6"/>
    <w:rsid w:val="005B32FA"/>
    <w:rsid w:val="005B384E"/>
    <w:rsid w:val="005B38A6"/>
    <w:rsid w:val="005B3C02"/>
    <w:rsid w:val="005B3E37"/>
    <w:rsid w:val="005B4C34"/>
    <w:rsid w:val="005B512C"/>
    <w:rsid w:val="005B64CC"/>
    <w:rsid w:val="005B66AB"/>
    <w:rsid w:val="005B68AE"/>
    <w:rsid w:val="005B6AAB"/>
    <w:rsid w:val="005B6BC6"/>
    <w:rsid w:val="005B6C5A"/>
    <w:rsid w:val="005B7345"/>
    <w:rsid w:val="005B77B4"/>
    <w:rsid w:val="005B77F0"/>
    <w:rsid w:val="005B787B"/>
    <w:rsid w:val="005C0277"/>
    <w:rsid w:val="005C0BB9"/>
    <w:rsid w:val="005C10C3"/>
    <w:rsid w:val="005C14E3"/>
    <w:rsid w:val="005C176B"/>
    <w:rsid w:val="005C1BF3"/>
    <w:rsid w:val="005C1C6A"/>
    <w:rsid w:val="005C1F21"/>
    <w:rsid w:val="005C236D"/>
    <w:rsid w:val="005C3B25"/>
    <w:rsid w:val="005C3E0C"/>
    <w:rsid w:val="005C41EA"/>
    <w:rsid w:val="005C44C7"/>
    <w:rsid w:val="005C5858"/>
    <w:rsid w:val="005C5ACE"/>
    <w:rsid w:val="005C606B"/>
    <w:rsid w:val="005C68E9"/>
    <w:rsid w:val="005C6BF8"/>
    <w:rsid w:val="005C6C10"/>
    <w:rsid w:val="005C6F4B"/>
    <w:rsid w:val="005C7950"/>
    <w:rsid w:val="005C7953"/>
    <w:rsid w:val="005C7BCD"/>
    <w:rsid w:val="005D0C57"/>
    <w:rsid w:val="005D0D1A"/>
    <w:rsid w:val="005D0F2E"/>
    <w:rsid w:val="005D12B7"/>
    <w:rsid w:val="005D13A0"/>
    <w:rsid w:val="005D1B6B"/>
    <w:rsid w:val="005D26B8"/>
    <w:rsid w:val="005D3067"/>
    <w:rsid w:val="005D3123"/>
    <w:rsid w:val="005D33B3"/>
    <w:rsid w:val="005D3AF8"/>
    <w:rsid w:val="005D3DFC"/>
    <w:rsid w:val="005D43D1"/>
    <w:rsid w:val="005D462E"/>
    <w:rsid w:val="005D5027"/>
    <w:rsid w:val="005D50F4"/>
    <w:rsid w:val="005D54F5"/>
    <w:rsid w:val="005D588C"/>
    <w:rsid w:val="005D6345"/>
    <w:rsid w:val="005D64D0"/>
    <w:rsid w:val="005D65C0"/>
    <w:rsid w:val="005D6C41"/>
    <w:rsid w:val="005D6D0D"/>
    <w:rsid w:val="005D6DBE"/>
    <w:rsid w:val="005D6E8B"/>
    <w:rsid w:val="005D6E99"/>
    <w:rsid w:val="005D71A5"/>
    <w:rsid w:val="005D7516"/>
    <w:rsid w:val="005D772C"/>
    <w:rsid w:val="005E0719"/>
    <w:rsid w:val="005E082D"/>
    <w:rsid w:val="005E146D"/>
    <w:rsid w:val="005E2262"/>
    <w:rsid w:val="005E27B1"/>
    <w:rsid w:val="005E2D45"/>
    <w:rsid w:val="005E2FB4"/>
    <w:rsid w:val="005E4BDC"/>
    <w:rsid w:val="005E555E"/>
    <w:rsid w:val="005E5DFD"/>
    <w:rsid w:val="005E6470"/>
    <w:rsid w:val="005E6B90"/>
    <w:rsid w:val="005E6E34"/>
    <w:rsid w:val="005E7267"/>
    <w:rsid w:val="005E7759"/>
    <w:rsid w:val="005E78BC"/>
    <w:rsid w:val="005F044F"/>
    <w:rsid w:val="005F0905"/>
    <w:rsid w:val="005F0F5F"/>
    <w:rsid w:val="005F130F"/>
    <w:rsid w:val="005F15C7"/>
    <w:rsid w:val="005F1894"/>
    <w:rsid w:val="005F2D82"/>
    <w:rsid w:val="005F2F80"/>
    <w:rsid w:val="005F35D0"/>
    <w:rsid w:val="005F3793"/>
    <w:rsid w:val="005F37FD"/>
    <w:rsid w:val="005F4664"/>
    <w:rsid w:val="005F4BC8"/>
    <w:rsid w:val="005F4CDA"/>
    <w:rsid w:val="005F50B1"/>
    <w:rsid w:val="005F5147"/>
    <w:rsid w:val="005F53C3"/>
    <w:rsid w:val="005F55FC"/>
    <w:rsid w:val="005F5D7B"/>
    <w:rsid w:val="005F5EFB"/>
    <w:rsid w:val="005F60E5"/>
    <w:rsid w:val="005F6664"/>
    <w:rsid w:val="005F66E7"/>
    <w:rsid w:val="005F67E1"/>
    <w:rsid w:val="005F6EA9"/>
    <w:rsid w:val="005F744A"/>
    <w:rsid w:val="005F756D"/>
    <w:rsid w:val="005F7DCF"/>
    <w:rsid w:val="005F7FCE"/>
    <w:rsid w:val="00600099"/>
    <w:rsid w:val="00600315"/>
    <w:rsid w:val="006006BC"/>
    <w:rsid w:val="0060085C"/>
    <w:rsid w:val="00600E6D"/>
    <w:rsid w:val="00601270"/>
    <w:rsid w:val="0060145B"/>
    <w:rsid w:val="006015B8"/>
    <w:rsid w:val="006017B2"/>
    <w:rsid w:val="006017D6"/>
    <w:rsid w:val="00601958"/>
    <w:rsid w:val="0060261A"/>
    <w:rsid w:val="006032E4"/>
    <w:rsid w:val="00603658"/>
    <w:rsid w:val="00603932"/>
    <w:rsid w:val="00603BC9"/>
    <w:rsid w:val="00603D79"/>
    <w:rsid w:val="00604377"/>
    <w:rsid w:val="00604BE2"/>
    <w:rsid w:val="00604C47"/>
    <w:rsid w:val="00604D89"/>
    <w:rsid w:val="006054AD"/>
    <w:rsid w:val="006064E4"/>
    <w:rsid w:val="006066BB"/>
    <w:rsid w:val="00606AE7"/>
    <w:rsid w:val="00606B38"/>
    <w:rsid w:val="00606EA2"/>
    <w:rsid w:val="0060706B"/>
    <w:rsid w:val="006070F7"/>
    <w:rsid w:val="006075E7"/>
    <w:rsid w:val="006103F3"/>
    <w:rsid w:val="00610C1F"/>
    <w:rsid w:val="006112D0"/>
    <w:rsid w:val="006122D7"/>
    <w:rsid w:val="006123CD"/>
    <w:rsid w:val="00612450"/>
    <w:rsid w:val="0061281E"/>
    <w:rsid w:val="00612E37"/>
    <w:rsid w:val="0061324E"/>
    <w:rsid w:val="0061335D"/>
    <w:rsid w:val="006135BF"/>
    <w:rsid w:val="0061365D"/>
    <w:rsid w:val="00613881"/>
    <w:rsid w:val="00614076"/>
    <w:rsid w:val="00614D4E"/>
    <w:rsid w:val="006157AC"/>
    <w:rsid w:val="00615CF4"/>
    <w:rsid w:val="006179A5"/>
    <w:rsid w:val="006201F3"/>
    <w:rsid w:val="00620694"/>
    <w:rsid w:val="00620A2B"/>
    <w:rsid w:val="00620B76"/>
    <w:rsid w:val="00620EA7"/>
    <w:rsid w:val="00621688"/>
    <w:rsid w:val="006224BC"/>
    <w:rsid w:val="006225ED"/>
    <w:rsid w:val="006225F9"/>
    <w:rsid w:val="00622B38"/>
    <w:rsid w:val="006234BC"/>
    <w:rsid w:val="00623670"/>
    <w:rsid w:val="00624D92"/>
    <w:rsid w:val="00624E2A"/>
    <w:rsid w:val="006256B8"/>
    <w:rsid w:val="00625B8E"/>
    <w:rsid w:val="00625ECE"/>
    <w:rsid w:val="00626712"/>
    <w:rsid w:val="006272E1"/>
    <w:rsid w:val="00630372"/>
    <w:rsid w:val="00630D32"/>
    <w:rsid w:val="0063104F"/>
    <w:rsid w:val="00631C71"/>
    <w:rsid w:val="00631DD1"/>
    <w:rsid w:val="00632D00"/>
    <w:rsid w:val="00633361"/>
    <w:rsid w:val="00633A50"/>
    <w:rsid w:val="00633C1C"/>
    <w:rsid w:val="00633FE5"/>
    <w:rsid w:val="0063479F"/>
    <w:rsid w:val="00635602"/>
    <w:rsid w:val="0063597D"/>
    <w:rsid w:val="00635BA7"/>
    <w:rsid w:val="00636495"/>
    <w:rsid w:val="00636AD2"/>
    <w:rsid w:val="00636EAA"/>
    <w:rsid w:val="006374BD"/>
    <w:rsid w:val="0063772B"/>
    <w:rsid w:val="00637F9A"/>
    <w:rsid w:val="00640177"/>
    <w:rsid w:val="006401A4"/>
    <w:rsid w:val="00640BC6"/>
    <w:rsid w:val="00640D08"/>
    <w:rsid w:val="00641C8E"/>
    <w:rsid w:val="00641CA2"/>
    <w:rsid w:val="00642285"/>
    <w:rsid w:val="00642FBC"/>
    <w:rsid w:val="006432C1"/>
    <w:rsid w:val="00643826"/>
    <w:rsid w:val="00643929"/>
    <w:rsid w:val="00643A26"/>
    <w:rsid w:val="00643A31"/>
    <w:rsid w:val="006441DD"/>
    <w:rsid w:val="00644BBD"/>
    <w:rsid w:val="00644F8B"/>
    <w:rsid w:val="00644FD3"/>
    <w:rsid w:val="00650280"/>
    <w:rsid w:val="00650A2C"/>
    <w:rsid w:val="00651696"/>
    <w:rsid w:val="00651C67"/>
    <w:rsid w:val="00651F7C"/>
    <w:rsid w:val="006524B0"/>
    <w:rsid w:val="00652AE0"/>
    <w:rsid w:val="006533DC"/>
    <w:rsid w:val="00653561"/>
    <w:rsid w:val="00653578"/>
    <w:rsid w:val="006538DD"/>
    <w:rsid w:val="006539E6"/>
    <w:rsid w:val="00653C94"/>
    <w:rsid w:val="00653DB6"/>
    <w:rsid w:val="00654111"/>
    <w:rsid w:val="0065498F"/>
    <w:rsid w:val="00654AD9"/>
    <w:rsid w:val="00654D45"/>
    <w:rsid w:val="0065508A"/>
    <w:rsid w:val="006563FD"/>
    <w:rsid w:val="006569D4"/>
    <w:rsid w:val="00656F27"/>
    <w:rsid w:val="006573F8"/>
    <w:rsid w:val="00657918"/>
    <w:rsid w:val="00657DAC"/>
    <w:rsid w:val="00660656"/>
    <w:rsid w:val="006607CA"/>
    <w:rsid w:val="006609EC"/>
    <w:rsid w:val="00660B3B"/>
    <w:rsid w:val="00660BC0"/>
    <w:rsid w:val="00660DB5"/>
    <w:rsid w:val="006611C8"/>
    <w:rsid w:val="00661558"/>
    <w:rsid w:val="00661676"/>
    <w:rsid w:val="006624A8"/>
    <w:rsid w:val="0066276A"/>
    <w:rsid w:val="00662E46"/>
    <w:rsid w:val="006635E6"/>
    <w:rsid w:val="0066375B"/>
    <w:rsid w:val="00663871"/>
    <w:rsid w:val="00663BE1"/>
    <w:rsid w:val="00663C11"/>
    <w:rsid w:val="00663CA8"/>
    <w:rsid w:val="006651EE"/>
    <w:rsid w:val="00665957"/>
    <w:rsid w:val="0066681D"/>
    <w:rsid w:val="006668C2"/>
    <w:rsid w:val="00666946"/>
    <w:rsid w:val="00666E64"/>
    <w:rsid w:val="006675C6"/>
    <w:rsid w:val="00670428"/>
    <w:rsid w:val="006709B2"/>
    <w:rsid w:val="006715E2"/>
    <w:rsid w:val="00671D49"/>
    <w:rsid w:val="00671E25"/>
    <w:rsid w:val="00672002"/>
    <w:rsid w:val="00672322"/>
    <w:rsid w:val="006723F0"/>
    <w:rsid w:val="006733F9"/>
    <w:rsid w:val="006734B8"/>
    <w:rsid w:val="00673501"/>
    <w:rsid w:val="006739B7"/>
    <w:rsid w:val="00674026"/>
    <w:rsid w:val="00674922"/>
    <w:rsid w:val="00675144"/>
    <w:rsid w:val="00675F95"/>
    <w:rsid w:val="0067622A"/>
    <w:rsid w:val="00676658"/>
    <w:rsid w:val="00676749"/>
    <w:rsid w:val="00676A9A"/>
    <w:rsid w:val="00676CB8"/>
    <w:rsid w:val="00676E1D"/>
    <w:rsid w:val="00677B0F"/>
    <w:rsid w:val="00680BDC"/>
    <w:rsid w:val="00680DFF"/>
    <w:rsid w:val="006811BB"/>
    <w:rsid w:val="00681465"/>
    <w:rsid w:val="00681DE5"/>
    <w:rsid w:val="00681FF2"/>
    <w:rsid w:val="00683092"/>
    <w:rsid w:val="0068312C"/>
    <w:rsid w:val="00683186"/>
    <w:rsid w:val="00683272"/>
    <w:rsid w:val="0068333D"/>
    <w:rsid w:val="0068347F"/>
    <w:rsid w:val="006834B8"/>
    <w:rsid w:val="006843CB"/>
    <w:rsid w:val="00684F60"/>
    <w:rsid w:val="00685180"/>
    <w:rsid w:val="0068686B"/>
    <w:rsid w:val="006873B6"/>
    <w:rsid w:val="006876F6"/>
    <w:rsid w:val="0069050E"/>
    <w:rsid w:val="006907C5"/>
    <w:rsid w:val="0069117F"/>
    <w:rsid w:val="006911F9"/>
    <w:rsid w:val="006915AA"/>
    <w:rsid w:val="00691CE4"/>
    <w:rsid w:val="006920E6"/>
    <w:rsid w:val="00692539"/>
    <w:rsid w:val="006926B1"/>
    <w:rsid w:val="00692B83"/>
    <w:rsid w:val="00693ED3"/>
    <w:rsid w:val="00694E06"/>
    <w:rsid w:val="00694F03"/>
    <w:rsid w:val="00694F8C"/>
    <w:rsid w:val="0069501D"/>
    <w:rsid w:val="00695BF2"/>
    <w:rsid w:val="006960F5"/>
    <w:rsid w:val="00696A75"/>
    <w:rsid w:val="00696C45"/>
    <w:rsid w:val="00696D3D"/>
    <w:rsid w:val="00696E31"/>
    <w:rsid w:val="0069712C"/>
    <w:rsid w:val="00697704"/>
    <w:rsid w:val="00697980"/>
    <w:rsid w:val="00697A12"/>
    <w:rsid w:val="00697E9B"/>
    <w:rsid w:val="006A049C"/>
    <w:rsid w:val="006A0506"/>
    <w:rsid w:val="006A0558"/>
    <w:rsid w:val="006A0704"/>
    <w:rsid w:val="006A0845"/>
    <w:rsid w:val="006A0BF9"/>
    <w:rsid w:val="006A1116"/>
    <w:rsid w:val="006A11FC"/>
    <w:rsid w:val="006A19ED"/>
    <w:rsid w:val="006A1E3B"/>
    <w:rsid w:val="006A22B2"/>
    <w:rsid w:val="006A2CA1"/>
    <w:rsid w:val="006A2FDF"/>
    <w:rsid w:val="006A2FE1"/>
    <w:rsid w:val="006A3375"/>
    <w:rsid w:val="006A3964"/>
    <w:rsid w:val="006A444D"/>
    <w:rsid w:val="006A47AA"/>
    <w:rsid w:val="006A47CC"/>
    <w:rsid w:val="006A4A44"/>
    <w:rsid w:val="006A4B54"/>
    <w:rsid w:val="006A53EC"/>
    <w:rsid w:val="006A597F"/>
    <w:rsid w:val="006A6319"/>
    <w:rsid w:val="006A655C"/>
    <w:rsid w:val="006A6560"/>
    <w:rsid w:val="006A66EC"/>
    <w:rsid w:val="006A6731"/>
    <w:rsid w:val="006A6956"/>
    <w:rsid w:val="006A6B36"/>
    <w:rsid w:val="006A6B5E"/>
    <w:rsid w:val="006A6F73"/>
    <w:rsid w:val="006A7321"/>
    <w:rsid w:val="006A7784"/>
    <w:rsid w:val="006A7945"/>
    <w:rsid w:val="006A7994"/>
    <w:rsid w:val="006A7C0F"/>
    <w:rsid w:val="006A7CC3"/>
    <w:rsid w:val="006B0A60"/>
    <w:rsid w:val="006B0B90"/>
    <w:rsid w:val="006B0C14"/>
    <w:rsid w:val="006B1695"/>
    <w:rsid w:val="006B2A27"/>
    <w:rsid w:val="006B2B1E"/>
    <w:rsid w:val="006B2BD9"/>
    <w:rsid w:val="006B3234"/>
    <w:rsid w:val="006B330D"/>
    <w:rsid w:val="006B40AA"/>
    <w:rsid w:val="006B417E"/>
    <w:rsid w:val="006B462F"/>
    <w:rsid w:val="006B4A0C"/>
    <w:rsid w:val="006B4A53"/>
    <w:rsid w:val="006B51D6"/>
    <w:rsid w:val="006B51ED"/>
    <w:rsid w:val="006B5532"/>
    <w:rsid w:val="006B6552"/>
    <w:rsid w:val="006B6589"/>
    <w:rsid w:val="006B660E"/>
    <w:rsid w:val="006B6C86"/>
    <w:rsid w:val="006B7ED4"/>
    <w:rsid w:val="006C00B3"/>
    <w:rsid w:val="006C09A5"/>
    <w:rsid w:val="006C0A56"/>
    <w:rsid w:val="006C0D5E"/>
    <w:rsid w:val="006C0E04"/>
    <w:rsid w:val="006C0F64"/>
    <w:rsid w:val="006C142E"/>
    <w:rsid w:val="006C18B6"/>
    <w:rsid w:val="006C1F22"/>
    <w:rsid w:val="006C20B2"/>
    <w:rsid w:val="006C28A4"/>
    <w:rsid w:val="006C29CE"/>
    <w:rsid w:val="006C3100"/>
    <w:rsid w:val="006C349D"/>
    <w:rsid w:val="006C3620"/>
    <w:rsid w:val="006C3673"/>
    <w:rsid w:val="006C387D"/>
    <w:rsid w:val="006C3D77"/>
    <w:rsid w:val="006C400E"/>
    <w:rsid w:val="006C4636"/>
    <w:rsid w:val="006C47B3"/>
    <w:rsid w:val="006C4F7D"/>
    <w:rsid w:val="006C5242"/>
    <w:rsid w:val="006C549F"/>
    <w:rsid w:val="006C5B30"/>
    <w:rsid w:val="006C636F"/>
    <w:rsid w:val="006C65E2"/>
    <w:rsid w:val="006C703C"/>
    <w:rsid w:val="006C70A9"/>
    <w:rsid w:val="006C758F"/>
    <w:rsid w:val="006C7CBB"/>
    <w:rsid w:val="006C7F83"/>
    <w:rsid w:val="006D1301"/>
    <w:rsid w:val="006D1C39"/>
    <w:rsid w:val="006D1D34"/>
    <w:rsid w:val="006D1E35"/>
    <w:rsid w:val="006D2321"/>
    <w:rsid w:val="006D2491"/>
    <w:rsid w:val="006D26D9"/>
    <w:rsid w:val="006D2777"/>
    <w:rsid w:val="006D2B86"/>
    <w:rsid w:val="006D2CF3"/>
    <w:rsid w:val="006D335B"/>
    <w:rsid w:val="006D3F39"/>
    <w:rsid w:val="006D42CD"/>
    <w:rsid w:val="006D452D"/>
    <w:rsid w:val="006D4781"/>
    <w:rsid w:val="006D4D72"/>
    <w:rsid w:val="006D5711"/>
    <w:rsid w:val="006D62D7"/>
    <w:rsid w:val="006D6782"/>
    <w:rsid w:val="006D69AA"/>
    <w:rsid w:val="006D7963"/>
    <w:rsid w:val="006D79DA"/>
    <w:rsid w:val="006E0951"/>
    <w:rsid w:val="006E11F6"/>
    <w:rsid w:val="006E151D"/>
    <w:rsid w:val="006E19CD"/>
    <w:rsid w:val="006E2318"/>
    <w:rsid w:val="006E2B77"/>
    <w:rsid w:val="006E328A"/>
    <w:rsid w:val="006E3530"/>
    <w:rsid w:val="006E3F3E"/>
    <w:rsid w:val="006E411F"/>
    <w:rsid w:val="006E44BB"/>
    <w:rsid w:val="006E4CD8"/>
    <w:rsid w:val="006E4E1C"/>
    <w:rsid w:val="006E58AB"/>
    <w:rsid w:val="006E59AF"/>
    <w:rsid w:val="006E60FC"/>
    <w:rsid w:val="006E6CDE"/>
    <w:rsid w:val="006E6EEF"/>
    <w:rsid w:val="006E72A9"/>
    <w:rsid w:val="006E7FE2"/>
    <w:rsid w:val="006F00C2"/>
    <w:rsid w:val="006F010B"/>
    <w:rsid w:val="006F0287"/>
    <w:rsid w:val="006F06EB"/>
    <w:rsid w:val="006F0F59"/>
    <w:rsid w:val="006F11AA"/>
    <w:rsid w:val="006F1DFC"/>
    <w:rsid w:val="006F1E59"/>
    <w:rsid w:val="006F239A"/>
    <w:rsid w:val="006F26DD"/>
    <w:rsid w:val="006F3443"/>
    <w:rsid w:val="006F3E94"/>
    <w:rsid w:val="006F42A6"/>
    <w:rsid w:val="006F49A1"/>
    <w:rsid w:val="006F54ED"/>
    <w:rsid w:val="006F5E0B"/>
    <w:rsid w:val="006F648F"/>
    <w:rsid w:val="006F6C8F"/>
    <w:rsid w:val="006F7098"/>
    <w:rsid w:val="006F70A0"/>
    <w:rsid w:val="006F7382"/>
    <w:rsid w:val="006F7932"/>
    <w:rsid w:val="006F79BF"/>
    <w:rsid w:val="00700373"/>
    <w:rsid w:val="00700AFD"/>
    <w:rsid w:val="007010F1"/>
    <w:rsid w:val="00701174"/>
    <w:rsid w:val="00701433"/>
    <w:rsid w:val="00701A1E"/>
    <w:rsid w:val="00701DEF"/>
    <w:rsid w:val="007022B6"/>
    <w:rsid w:val="00702BBF"/>
    <w:rsid w:val="00702EF2"/>
    <w:rsid w:val="00702F01"/>
    <w:rsid w:val="00703D5F"/>
    <w:rsid w:val="00704390"/>
    <w:rsid w:val="00704FAF"/>
    <w:rsid w:val="00705211"/>
    <w:rsid w:val="00705C0C"/>
    <w:rsid w:val="00706AA0"/>
    <w:rsid w:val="00706ADE"/>
    <w:rsid w:val="00706BAA"/>
    <w:rsid w:val="00706D62"/>
    <w:rsid w:val="007077AB"/>
    <w:rsid w:val="0071023B"/>
    <w:rsid w:val="00710512"/>
    <w:rsid w:val="00711060"/>
    <w:rsid w:val="00711605"/>
    <w:rsid w:val="007118B9"/>
    <w:rsid w:val="007119CA"/>
    <w:rsid w:val="007131EE"/>
    <w:rsid w:val="007135C3"/>
    <w:rsid w:val="00713D36"/>
    <w:rsid w:val="00714BF7"/>
    <w:rsid w:val="007153B7"/>
    <w:rsid w:val="00715906"/>
    <w:rsid w:val="00715965"/>
    <w:rsid w:val="007159A6"/>
    <w:rsid w:val="00715CE4"/>
    <w:rsid w:val="00715DA6"/>
    <w:rsid w:val="00715F15"/>
    <w:rsid w:val="00717546"/>
    <w:rsid w:val="0071761A"/>
    <w:rsid w:val="007178D4"/>
    <w:rsid w:val="00717988"/>
    <w:rsid w:val="00721024"/>
    <w:rsid w:val="0072150D"/>
    <w:rsid w:val="00722C37"/>
    <w:rsid w:val="00723E3D"/>
    <w:rsid w:val="0072420F"/>
    <w:rsid w:val="00724A52"/>
    <w:rsid w:val="007253ED"/>
    <w:rsid w:val="00725667"/>
    <w:rsid w:val="00726066"/>
    <w:rsid w:val="0072662C"/>
    <w:rsid w:val="00726807"/>
    <w:rsid w:val="00726DC2"/>
    <w:rsid w:val="00727178"/>
    <w:rsid w:val="007271E1"/>
    <w:rsid w:val="007302DA"/>
    <w:rsid w:val="007306BA"/>
    <w:rsid w:val="00730A00"/>
    <w:rsid w:val="00730CDA"/>
    <w:rsid w:val="00731AF9"/>
    <w:rsid w:val="00731B5A"/>
    <w:rsid w:val="00731BEA"/>
    <w:rsid w:val="00731DA9"/>
    <w:rsid w:val="00731FA7"/>
    <w:rsid w:val="007331C8"/>
    <w:rsid w:val="007339AE"/>
    <w:rsid w:val="00733B12"/>
    <w:rsid w:val="007343A6"/>
    <w:rsid w:val="007344FA"/>
    <w:rsid w:val="00734B6D"/>
    <w:rsid w:val="00734DD2"/>
    <w:rsid w:val="007354B5"/>
    <w:rsid w:val="007358BA"/>
    <w:rsid w:val="007358C0"/>
    <w:rsid w:val="00735A01"/>
    <w:rsid w:val="0073626D"/>
    <w:rsid w:val="00736445"/>
    <w:rsid w:val="00736884"/>
    <w:rsid w:val="00736A84"/>
    <w:rsid w:val="007373F0"/>
    <w:rsid w:val="00737CB1"/>
    <w:rsid w:val="007407AF"/>
    <w:rsid w:val="00740880"/>
    <w:rsid w:val="00740A97"/>
    <w:rsid w:val="00741120"/>
    <w:rsid w:val="007414BA"/>
    <w:rsid w:val="0074192E"/>
    <w:rsid w:val="00741F43"/>
    <w:rsid w:val="00742095"/>
    <w:rsid w:val="00742462"/>
    <w:rsid w:val="007428F9"/>
    <w:rsid w:val="00742B3F"/>
    <w:rsid w:val="00742E63"/>
    <w:rsid w:val="00742EF6"/>
    <w:rsid w:val="00742FB6"/>
    <w:rsid w:val="00742FC5"/>
    <w:rsid w:val="00744372"/>
    <w:rsid w:val="00744D06"/>
    <w:rsid w:val="007452F4"/>
    <w:rsid w:val="00746B1D"/>
    <w:rsid w:val="007470BB"/>
    <w:rsid w:val="00747816"/>
    <w:rsid w:val="00747ADD"/>
    <w:rsid w:val="0075001D"/>
    <w:rsid w:val="00750177"/>
    <w:rsid w:val="0075019F"/>
    <w:rsid w:val="0075074E"/>
    <w:rsid w:val="00750D81"/>
    <w:rsid w:val="00752108"/>
    <w:rsid w:val="007521BD"/>
    <w:rsid w:val="007521DA"/>
    <w:rsid w:val="007523A7"/>
    <w:rsid w:val="007526A1"/>
    <w:rsid w:val="00752AE2"/>
    <w:rsid w:val="00752F2B"/>
    <w:rsid w:val="0075349E"/>
    <w:rsid w:val="007536AE"/>
    <w:rsid w:val="007536C1"/>
    <w:rsid w:val="00753971"/>
    <w:rsid w:val="00753C02"/>
    <w:rsid w:val="00753E22"/>
    <w:rsid w:val="0075456C"/>
    <w:rsid w:val="0075474D"/>
    <w:rsid w:val="00754840"/>
    <w:rsid w:val="0075512B"/>
    <w:rsid w:val="00755259"/>
    <w:rsid w:val="00755381"/>
    <w:rsid w:val="0075575D"/>
    <w:rsid w:val="00755D9F"/>
    <w:rsid w:val="0075613A"/>
    <w:rsid w:val="00756513"/>
    <w:rsid w:val="007565FC"/>
    <w:rsid w:val="007566CA"/>
    <w:rsid w:val="00756A18"/>
    <w:rsid w:val="00756C5C"/>
    <w:rsid w:val="00756EFE"/>
    <w:rsid w:val="00757E0F"/>
    <w:rsid w:val="0076017C"/>
    <w:rsid w:val="007601B4"/>
    <w:rsid w:val="007612AF"/>
    <w:rsid w:val="00761EE6"/>
    <w:rsid w:val="00762957"/>
    <w:rsid w:val="00762991"/>
    <w:rsid w:val="0076307F"/>
    <w:rsid w:val="0076312F"/>
    <w:rsid w:val="0076327B"/>
    <w:rsid w:val="007638B4"/>
    <w:rsid w:val="00763FC4"/>
    <w:rsid w:val="00764285"/>
    <w:rsid w:val="007645BB"/>
    <w:rsid w:val="007645E7"/>
    <w:rsid w:val="007646A3"/>
    <w:rsid w:val="00764831"/>
    <w:rsid w:val="00764B89"/>
    <w:rsid w:val="00764EBD"/>
    <w:rsid w:val="00765853"/>
    <w:rsid w:val="00765D6F"/>
    <w:rsid w:val="00765FC8"/>
    <w:rsid w:val="00766357"/>
    <w:rsid w:val="007669F8"/>
    <w:rsid w:val="00766BE5"/>
    <w:rsid w:val="00766F81"/>
    <w:rsid w:val="00767A59"/>
    <w:rsid w:val="007700D9"/>
    <w:rsid w:val="007702BB"/>
    <w:rsid w:val="00770A12"/>
    <w:rsid w:val="00770B1A"/>
    <w:rsid w:val="00770CEA"/>
    <w:rsid w:val="0077130D"/>
    <w:rsid w:val="00771390"/>
    <w:rsid w:val="007715E1"/>
    <w:rsid w:val="0077197C"/>
    <w:rsid w:val="007727B5"/>
    <w:rsid w:val="00772B72"/>
    <w:rsid w:val="0077318E"/>
    <w:rsid w:val="00773471"/>
    <w:rsid w:val="007734CD"/>
    <w:rsid w:val="00773773"/>
    <w:rsid w:val="00774593"/>
    <w:rsid w:val="00775395"/>
    <w:rsid w:val="00776269"/>
    <w:rsid w:val="00776CF8"/>
    <w:rsid w:val="00776D50"/>
    <w:rsid w:val="00777C3C"/>
    <w:rsid w:val="00780DC4"/>
    <w:rsid w:val="00780E00"/>
    <w:rsid w:val="0078109D"/>
    <w:rsid w:val="00781715"/>
    <w:rsid w:val="00781862"/>
    <w:rsid w:val="007818F8"/>
    <w:rsid w:val="007828DD"/>
    <w:rsid w:val="00782951"/>
    <w:rsid w:val="00782D97"/>
    <w:rsid w:val="00782E4E"/>
    <w:rsid w:val="00783086"/>
    <w:rsid w:val="0078368A"/>
    <w:rsid w:val="00783AC2"/>
    <w:rsid w:val="00783C84"/>
    <w:rsid w:val="00783E68"/>
    <w:rsid w:val="00784463"/>
    <w:rsid w:val="0078456C"/>
    <w:rsid w:val="007845C3"/>
    <w:rsid w:val="00784679"/>
    <w:rsid w:val="00784790"/>
    <w:rsid w:val="00784A37"/>
    <w:rsid w:val="00786A99"/>
    <w:rsid w:val="007878D3"/>
    <w:rsid w:val="0079036A"/>
    <w:rsid w:val="0079038F"/>
    <w:rsid w:val="00790A12"/>
    <w:rsid w:val="00790B19"/>
    <w:rsid w:val="00790BE7"/>
    <w:rsid w:val="00790E59"/>
    <w:rsid w:val="00790F90"/>
    <w:rsid w:val="0079143A"/>
    <w:rsid w:val="0079242E"/>
    <w:rsid w:val="007939DA"/>
    <w:rsid w:val="00793C56"/>
    <w:rsid w:val="00793C85"/>
    <w:rsid w:val="0079416C"/>
    <w:rsid w:val="007942DD"/>
    <w:rsid w:val="007943D8"/>
    <w:rsid w:val="00794598"/>
    <w:rsid w:val="007953D7"/>
    <w:rsid w:val="00796EB6"/>
    <w:rsid w:val="00796F2E"/>
    <w:rsid w:val="00797502"/>
    <w:rsid w:val="00797722"/>
    <w:rsid w:val="007A01B9"/>
    <w:rsid w:val="007A039D"/>
    <w:rsid w:val="007A04CD"/>
    <w:rsid w:val="007A12AD"/>
    <w:rsid w:val="007A12FE"/>
    <w:rsid w:val="007A2F9F"/>
    <w:rsid w:val="007A4558"/>
    <w:rsid w:val="007A4CA0"/>
    <w:rsid w:val="007A4FF6"/>
    <w:rsid w:val="007A5341"/>
    <w:rsid w:val="007A57ED"/>
    <w:rsid w:val="007A58E5"/>
    <w:rsid w:val="007A599A"/>
    <w:rsid w:val="007A5C72"/>
    <w:rsid w:val="007A5E6E"/>
    <w:rsid w:val="007A61F1"/>
    <w:rsid w:val="007A6554"/>
    <w:rsid w:val="007A6E72"/>
    <w:rsid w:val="007A764D"/>
    <w:rsid w:val="007A7EFF"/>
    <w:rsid w:val="007B0974"/>
    <w:rsid w:val="007B0FE6"/>
    <w:rsid w:val="007B10EE"/>
    <w:rsid w:val="007B11DA"/>
    <w:rsid w:val="007B173E"/>
    <w:rsid w:val="007B1BB6"/>
    <w:rsid w:val="007B1C8B"/>
    <w:rsid w:val="007B1C98"/>
    <w:rsid w:val="007B1CE5"/>
    <w:rsid w:val="007B3BFC"/>
    <w:rsid w:val="007B3E80"/>
    <w:rsid w:val="007B47AF"/>
    <w:rsid w:val="007B4896"/>
    <w:rsid w:val="007B5407"/>
    <w:rsid w:val="007B5554"/>
    <w:rsid w:val="007B5E4A"/>
    <w:rsid w:val="007B5F4A"/>
    <w:rsid w:val="007B6146"/>
    <w:rsid w:val="007B6604"/>
    <w:rsid w:val="007B6606"/>
    <w:rsid w:val="007B6BAB"/>
    <w:rsid w:val="007B6C07"/>
    <w:rsid w:val="007B744E"/>
    <w:rsid w:val="007B7C30"/>
    <w:rsid w:val="007B7FFD"/>
    <w:rsid w:val="007C0230"/>
    <w:rsid w:val="007C0B17"/>
    <w:rsid w:val="007C0C46"/>
    <w:rsid w:val="007C0ECD"/>
    <w:rsid w:val="007C13FC"/>
    <w:rsid w:val="007C207E"/>
    <w:rsid w:val="007C2860"/>
    <w:rsid w:val="007C2BC3"/>
    <w:rsid w:val="007C2E62"/>
    <w:rsid w:val="007C3671"/>
    <w:rsid w:val="007C3FCB"/>
    <w:rsid w:val="007C49F6"/>
    <w:rsid w:val="007C4AC1"/>
    <w:rsid w:val="007C5191"/>
    <w:rsid w:val="007C594B"/>
    <w:rsid w:val="007C6284"/>
    <w:rsid w:val="007C6608"/>
    <w:rsid w:val="007C67AC"/>
    <w:rsid w:val="007C67E5"/>
    <w:rsid w:val="007C7426"/>
    <w:rsid w:val="007C785C"/>
    <w:rsid w:val="007D00A4"/>
    <w:rsid w:val="007D01D7"/>
    <w:rsid w:val="007D0B67"/>
    <w:rsid w:val="007D0F61"/>
    <w:rsid w:val="007D1236"/>
    <w:rsid w:val="007D136E"/>
    <w:rsid w:val="007D1462"/>
    <w:rsid w:val="007D1B96"/>
    <w:rsid w:val="007D1C1E"/>
    <w:rsid w:val="007D2815"/>
    <w:rsid w:val="007D46E0"/>
    <w:rsid w:val="007D4739"/>
    <w:rsid w:val="007D4790"/>
    <w:rsid w:val="007D49DA"/>
    <w:rsid w:val="007D4BA0"/>
    <w:rsid w:val="007D501C"/>
    <w:rsid w:val="007D542D"/>
    <w:rsid w:val="007D63C3"/>
    <w:rsid w:val="007D640D"/>
    <w:rsid w:val="007D66F3"/>
    <w:rsid w:val="007D6815"/>
    <w:rsid w:val="007D69A5"/>
    <w:rsid w:val="007D712C"/>
    <w:rsid w:val="007E0290"/>
    <w:rsid w:val="007E0316"/>
    <w:rsid w:val="007E0556"/>
    <w:rsid w:val="007E0EEC"/>
    <w:rsid w:val="007E0F47"/>
    <w:rsid w:val="007E16C8"/>
    <w:rsid w:val="007E1A5B"/>
    <w:rsid w:val="007E210D"/>
    <w:rsid w:val="007E22BF"/>
    <w:rsid w:val="007E24C9"/>
    <w:rsid w:val="007E2D51"/>
    <w:rsid w:val="007E3A95"/>
    <w:rsid w:val="007E3BCD"/>
    <w:rsid w:val="007E3FB4"/>
    <w:rsid w:val="007E410B"/>
    <w:rsid w:val="007E4973"/>
    <w:rsid w:val="007E4989"/>
    <w:rsid w:val="007E4C21"/>
    <w:rsid w:val="007E586B"/>
    <w:rsid w:val="007E6542"/>
    <w:rsid w:val="007E67E5"/>
    <w:rsid w:val="007E6CCF"/>
    <w:rsid w:val="007E6ED6"/>
    <w:rsid w:val="007E746D"/>
    <w:rsid w:val="007E753C"/>
    <w:rsid w:val="007F01A2"/>
    <w:rsid w:val="007F01FC"/>
    <w:rsid w:val="007F0256"/>
    <w:rsid w:val="007F0604"/>
    <w:rsid w:val="007F0DC3"/>
    <w:rsid w:val="007F15A7"/>
    <w:rsid w:val="007F266D"/>
    <w:rsid w:val="007F2780"/>
    <w:rsid w:val="007F2B8B"/>
    <w:rsid w:val="007F304B"/>
    <w:rsid w:val="007F3345"/>
    <w:rsid w:val="007F39CE"/>
    <w:rsid w:val="007F3ACC"/>
    <w:rsid w:val="007F3DC9"/>
    <w:rsid w:val="007F4B39"/>
    <w:rsid w:val="007F5223"/>
    <w:rsid w:val="007F56A3"/>
    <w:rsid w:val="007F5E32"/>
    <w:rsid w:val="007F6164"/>
    <w:rsid w:val="007F6705"/>
    <w:rsid w:val="007F6A20"/>
    <w:rsid w:val="007F6E98"/>
    <w:rsid w:val="007F70AB"/>
    <w:rsid w:val="007F7296"/>
    <w:rsid w:val="007F7AE2"/>
    <w:rsid w:val="007F7AE6"/>
    <w:rsid w:val="007F7C9A"/>
    <w:rsid w:val="00800A7F"/>
    <w:rsid w:val="00800D8A"/>
    <w:rsid w:val="0080147F"/>
    <w:rsid w:val="00801582"/>
    <w:rsid w:val="00801939"/>
    <w:rsid w:val="0080243C"/>
    <w:rsid w:val="008024B9"/>
    <w:rsid w:val="00803932"/>
    <w:rsid w:val="00803B23"/>
    <w:rsid w:val="00803CF1"/>
    <w:rsid w:val="00803E78"/>
    <w:rsid w:val="00804011"/>
    <w:rsid w:val="0080432C"/>
    <w:rsid w:val="00804440"/>
    <w:rsid w:val="0080460A"/>
    <w:rsid w:val="0080466E"/>
    <w:rsid w:val="008046E3"/>
    <w:rsid w:val="00805683"/>
    <w:rsid w:val="00805892"/>
    <w:rsid w:val="00805EB6"/>
    <w:rsid w:val="008062B3"/>
    <w:rsid w:val="00806636"/>
    <w:rsid w:val="00807393"/>
    <w:rsid w:val="0081101D"/>
    <w:rsid w:val="00811690"/>
    <w:rsid w:val="00811752"/>
    <w:rsid w:val="008117D5"/>
    <w:rsid w:val="00811BF2"/>
    <w:rsid w:val="0081229D"/>
    <w:rsid w:val="008126ED"/>
    <w:rsid w:val="00813254"/>
    <w:rsid w:val="0081335D"/>
    <w:rsid w:val="0081398D"/>
    <w:rsid w:val="00813ED0"/>
    <w:rsid w:val="00814092"/>
    <w:rsid w:val="008143CB"/>
    <w:rsid w:val="0081447F"/>
    <w:rsid w:val="0081485B"/>
    <w:rsid w:val="008149BE"/>
    <w:rsid w:val="008153AE"/>
    <w:rsid w:val="00820491"/>
    <w:rsid w:val="00820FC2"/>
    <w:rsid w:val="00821622"/>
    <w:rsid w:val="008217E8"/>
    <w:rsid w:val="00821B30"/>
    <w:rsid w:val="0082203E"/>
    <w:rsid w:val="008223F1"/>
    <w:rsid w:val="0082252D"/>
    <w:rsid w:val="008226AB"/>
    <w:rsid w:val="008235A3"/>
    <w:rsid w:val="00823DCC"/>
    <w:rsid w:val="008240E4"/>
    <w:rsid w:val="008244B1"/>
    <w:rsid w:val="008247F4"/>
    <w:rsid w:val="00824BD4"/>
    <w:rsid w:val="008256D1"/>
    <w:rsid w:val="008264F1"/>
    <w:rsid w:val="00826C1F"/>
    <w:rsid w:val="00826CBE"/>
    <w:rsid w:val="00827242"/>
    <w:rsid w:val="00827941"/>
    <w:rsid w:val="00827AE3"/>
    <w:rsid w:val="00827B92"/>
    <w:rsid w:val="00827DF7"/>
    <w:rsid w:val="008306D9"/>
    <w:rsid w:val="0083072B"/>
    <w:rsid w:val="00830B42"/>
    <w:rsid w:val="00830CE7"/>
    <w:rsid w:val="008310CA"/>
    <w:rsid w:val="0083144C"/>
    <w:rsid w:val="0083174D"/>
    <w:rsid w:val="00831955"/>
    <w:rsid w:val="00831C33"/>
    <w:rsid w:val="00831CCB"/>
    <w:rsid w:val="00831CF6"/>
    <w:rsid w:val="0083260C"/>
    <w:rsid w:val="0083261D"/>
    <w:rsid w:val="008330ED"/>
    <w:rsid w:val="00833705"/>
    <w:rsid w:val="00834883"/>
    <w:rsid w:val="008349E2"/>
    <w:rsid w:val="00834A62"/>
    <w:rsid w:val="00835754"/>
    <w:rsid w:val="008360CC"/>
    <w:rsid w:val="00836757"/>
    <w:rsid w:val="00837CD1"/>
    <w:rsid w:val="00837E2F"/>
    <w:rsid w:val="00840019"/>
    <w:rsid w:val="00840ACA"/>
    <w:rsid w:val="008416C7"/>
    <w:rsid w:val="00841DF7"/>
    <w:rsid w:val="00841E16"/>
    <w:rsid w:val="008423F5"/>
    <w:rsid w:val="00842C34"/>
    <w:rsid w:val="00842C5F"/>
    <w:rsid w:val="0084315C"/>
    <w:rsid w:val="0084352A"/>
    <w:rsid w:val="0084357F"/>
    <w:rsid w:val="008436A1"/>
    <w:rsid w:val="008438FF"/>
    <w:rsid w:val="00843CFE"/>
    <w:rsid w:val="00843F98"/>
    <w:rsid w:val="0084408F"/>
    <w:rsid w:val="00844251"/>
    <w:rsid w:val="00844578"/>
    <w:rsid w:val="008449B0"/>
    <w:rsid w:val="00844B34"/>
    <w:rsid w:val="0084511E"/>
    <w:rsid w:val="0084512C"/>
    <w:rsid w:val="0084584A"/>
    <w:rsid w:val="00845BD8"/>
    <w:rsid w:val="00846356"/>
    <w:rsid w:val="008465B9"/>
    <w:rsid w:val="00846D7B"/>
    <w:rsid w:val="008471DC"/>
    <w:rsid w:val="0084749E"/>
    <w:rsid w:val="008474D9"/>
    <w:rsid w:val="0084773E"/>
    <w:rsid w:val="00847913"/>
    <w:rsid w:val="00847F25"/>
    <w:rsid w:val="00850102"/>
    <w:rsid w:val="00850146"/>
    <w:rsid w:val="008502DA"/>
    <w:rsid w:val="00850998"/>
    <w:rsid w:val="00850ED2"/>
    <w:rsid w:val="00850F67"/>
    <w:rsid w:val="00851185"/>
    <w:rsid w:val="0085131B"/>
    <w:rsid w:val="00853248"/>
    <w:rsid w:val="0085392E"/>
    <w:rsid w:val="00854811"/>
    <w:rsid w:val="0085499C"/>
    <w:rsid w:val="00855371"/>
    <w:rsid w:val="00855AF6"/>
    <w:rsid w:val="00855C15"/>
    <w:rsid w:val="008563D7"/>
    <w:rsid w:val="008569BD"/>
    <w:rsid w:val="00856C15"/>
    <w:rsid w:val="00856CCB"/>
    <w:rsid w:val="00856D9A"/>
    <w:rsid w:val="008573A2"/>
    <w:rsid w:val="00857D01"/>
    <w:rsid w:val="00860074"/>
    <w:rsid w:val="00860FAF"/>
    <w:rsid w:val="0086117F"/>
    <w:rsid w:val="008611CD"/>
    <w:rsid w:val="0086199A"/>
    <w:rsid w:val="00862454"/>
    <w:rsid w:val="008627E1"/>
    <w:rsid w:val="00862F19"/>
    <w:rsid w:val="00863044"/>
    <w:rsid w:val="0086464E"/>
    <w:rsid w:val="00864716"/>
    <w:rsid w:val="0086479A"/>
    <w:rsid w:val="008647F3"/>
    <w:rsid w:val="008654C3"/>
    <w:rsid w:val="00865AA0"/>
    <w:rsid w:val="00865B0E"/>
    <w:rsid w:val="00865B8B"/>
    <w:rsid w:val="00865C83"/>
    <w:rsid w:val="00865F42"/>
    <w:rsid w:val="00867255"/>
    <w:rsid w:val="008678CB"/>
    <w:rsid w:val="0086798E"/>
    <w:rsid w:val="00867A40"/>
    <w:rsid w:val="00867D47"/>
    <w:rsid w:val="00870A8C"/>
    <w:rsid w:val="00870B5F"/>
    <w:rsid w:val="00870FC6"/>
    <w:rsid w:val="008714BE"/>
    <w:rsid w:val="00872D1A"/>
    <w:rsid w:val="00873CAB"/>
    <w:rsid w:val="008743DE"/>
    <w:rsid w:val="008746DE"/>
    <w:rsid w:val="00874920"/>
    <w:rsid w:val="008749FA"/>
    <w:rsid w:val="00874DDC"/>
    <w:rsid w:val="008751E6"/>
    <w:rsid w:val="0087591E"/>
    <w:rsid w:val="00875D58"/>
    <w:rsid w:val="00875FCA"/>
    <w:rsid w:val="0087618A"/>
    <w:rsid w:val="0087633E"/>
    <w:rsid w:val="00876BAC"/>
    <w:rsid w:val="00876D00"/>
    <w:rsid w:val="00876D36"/>
    <w:rsid w:val="00877329"/>
    <w:rsid w:val="00877F12"/>
    <w:rsid w:val="00880A83"/>
    <w:rsid w:val="00880F16"/>
    <w:rsid w:val="008812BB"/>
    <w:rsid w:val="00881433"/>
    <w:rsid w:val="00881637"/>
    <w:rsid w:val="00881E4E"/>
    <w:rsid w:val="00881EA9"/>
    <w:rsid w:val="00882249"/>
    <w:rsid w:val="008826F4"/>
    <w:rsid w:val="00882A24"/>
    <w:rsid w:val="00882A45"/>
    <w:rsid w:val="00883487"/>
    <w:rsid w:val="0088355F"/>
    <w:rsid w:val="00883669"/>
    <w:rsid w:val="00883B5C"/>
    <w:rsid w:val="00883CF0"/>
    <w:rsid w:val="00884B75"/>
    <w:rsid w:val="00885074"/>
    <w:rsid w:val="008859EB"/>
    <w:rsid w:val="00885BB6"/>
    <w:rsid w:val="008861F5"/>
    <w:rsid w:val="00886429"/>
    <w:rsid w:val="0088728A"/>
    <w:rsid w:val="0089020C"/>
    <w:rsid w:val="00890253"/>
    <w:rsid w:val="00890AB0"/>
    <w:rsid w:val="00890F5C"/>
    <w:rsid w:val="00891400"/>
    <w:rsid w:val="00891487"/>
    <w:rsid w:val="00891B06"/>
    <w:rsid w:val="00892C3E"/>
    <w:rsid w:val="00892F75"/>
    <w:rsid w:val="008930A5"/>
    <w:rsid w:val="0089355D"/>
    <w:rsid w:val="0089389D"/>
    <w:rsid w:val="00893E9F"/>
    <w:rsid w:val="00894D48"/>
    <w:rsid w:val="0089534A"/>
    <w:rsid w:val="00895CD6"/>
    <w:rsid w:val="00895CF8"/>
    <w:rsid w:val="00895D34"/>
    <w:rsid w:val="00895E05"/>
    <w:rsid w:val="0089610A"/>
    <w:rsid w:val="00896F84"/>
    <w:rsid w:val="00897033"/>
    <w:rsid w:val="00897524"/>
    <w:rsid w:val="00897708"/>
    <w:rsid w:val="00897D1E"/>
    <w:rsid w:val="00897D7A"/>
    <w:rsid w:val="00897EA6"/>
    <w:rsid w:val="008A0898"/>
    <w:rsid w:val="008A2752"/>
    <w:rsid w:val="008A2DA7"/>
    <w:rsid w:val="008A2F9D"/>
    <w:rsid w:val="008A2FBA"/>
    <w:rsid w:val="008A3493"/>
    <w:rsid w:val="008A3614"/>
    <w:rsid w:val="008A38C0"/>
    <w:rsid w:val="008A3F2F"/>
    <w:rsid w:val="008A4040"/>
    <w:rsid w:val="008A4719"/>
    <w:rsid w:val="008A480C"/>
    <w:rsid w:val="008A494F"/>
    <w:rsid w:val="008A49D2"/>
    <w:rsid w:val="008A4B2C"/>
    <w:rsid w:val="008A4D18"/>
    <w:rsid w:val="008A5102"/>
    <w:rsid w:val="008A563A"/>
    <w:rsid w:val="008A6219"/>
    <w:rsid w:val="008A6369"/>
    <w:rsid w:val="008A6731"/>
    <w:rsid w:val="008A67CB"/>
    <w:rsid w:val="008A797F"/>
    <w:rsid w:val="008A7DBB"/>
    <w:rsid w:val="008B09EE"/>
    <w:rsid w:val="008B1084"/>
    <w:rsid w:val="008B10D5"/>
    <w:rsid w:val="008B18CE"/>
    <w:rsid w:val="008B1B90"/>
    <w:rsid w:val="008B20B2"/>
    <w:rsid w:val="008B269F"/>
    <w:rsid w:val="008B2E89"/>
    <w:rsid w:val="008B3573"/>
    <w:rsid w:val="008B384D"/>
    <w:rsid w:val="008B397D"/>
    <w:rsid w:val="008B3B1C"/>
    <w:rsid w:val="008B3B53"/>
    <w:rsid w:val="008B3BEB"/>
    <w:rsid w:val="008B4EED"/>
    <w:rsid w:val="008B5BC4"/>
    <w:rsid w:val="008B62F4"/>
    <w:rsid w:val="008B64CE"/>
    <w:rsid w:val="008B6B6B"/>
    <w:rsid w:val="008B70FE"/>
    <w:rsid w:val="008B7125"/>
    <w:rsid w:val="008B7656"/>
    <w:rsid w:val="008C05F3"/>
    <w:rsid w:val="008C0F92"/>
    <w:rsid w:val="008C1080"/>
    <w:rsid w:val="008C1120"/>
    <w:rsid w:val="008C131A"/>
    <w:rsid w:val="008C186F"/>
    <w:rsid w:val="008C1EAE"/>
    <w:rsid w:val="008C25CC"/>
    <w:rsid w:val="008C28C7"/>
    <w:rsid w:val="008C2CBA"/>
    <w:rsid w:val="008C2D29"/>
    <w:rsid w:val="008C2F24"/>
    <w:rsid w:val="008C3279"/>
    <w:rsid w:val="008C34BF"/>
    <w:rsid w:val="008C3FF6"/>
    <w:rsid w:val="008C4839"/>
    <w:rsid w:val="008C5484"/>
    <w:rsid w:val="008C6058"/>
    <w:rsid w:val="008C69AF"/>
    <w:rsid w:val="008C6AA5"/>
    <w:rsid w:val="008C70AD"/>
    <w:rsid w:val="008C7405"/>
    <w:rsid w:val="008C7D55"/>
    <w:rsid w:val="008C7F10"/>
    <w:rsid w:val="008C7F4D"/>
    <w:rsid w:val="008D0688"/>
    <w:rsid w:val="008D06A6"/>
    <w:rsid w:val="008D076B"/>
    <w:rsid w:val="008D09A6"/>
    <w:rsid w:val="008D1982"/>
    <w:rsid w:val="008D21EA"/>
    <w:rsid w:val="008D276E"/>
    <w:rsid w:val="008D2BC5"/>
    <w:rsid w:val="008D37D8"/>
    <w:rsid w:val="008D432F"/>
    <w:rsid w:val="008D4500"/>
    <w:rsid w:val="008D4C85"/>
    <w:rsid w:val="008D5541"/>
    <w:rsid w:val="008D6576"/>
    <w:rsid w:val="008E01AC"/>
    <w:rsid w:val="008E0421"/>
    <w:rsid w:val="008E074A"/>
    <w:rsid w:val="008E0934"/>
    <w:rsid w:val="008E0D40"/>
    <w:rsid w:val="008E10FD"/>
    <w:rsid w:val="008E1538"/>
    <w:rsid w:val="008E18E5"/>
    <w:rsid w:val="008E1ED4"/>
    <w:rsid w:val="008E274C"/>
    <w:rsid w:val="008E2CD8"/>
    <w:rsid w:val="008E3217"/>
    <w:rsid w:val="008E336D"/>
    <w:rsid w:val="008E344F"/>
    <w:rsid w:val="008E3773"/>
    <w:rsid w:val="008E3F0E"/>
    <w:rsid w:val="008E42F8"/>
    <w:rsid w:val="008E45B9"/>
    <w:rsid w:val="008E5698"/>
    <w:rsid w:val="008E5771"/>
    <w:rsid w:val="008E580E"/>
    <w:rsid w:val="008E5A9A"/>
    <w:rsid w:val="008E6A1E"/>
    <w:rsid w:val="008E6BD6"/>
    <w:rsid w:val="008E6CB7"/>
    <w:rsid w:val="008E6D62"/>
    <w:rsid w:val="008E793F"/>
    <w:rsid w:val="008E7DFA"/>
    <w:rsid w:val="008F0312"/>
    <w:rsid w:val="008F0CF6"/>
    <w:rsid w:val="008F11C6"/>
    <w:rsid w:val="008F2805"/>
    <w:rsid w:val="008F2A6C"/>
    <w:rsid w:val="008F2E7B"/>
    <w:rsid w:val="008F3218"/>
    <w:rsid w:val="008F397D"/>
    <w:rsid w:val="008F3F48"/>
    <w:rsid w:val="008F42BC"/>
    <w:rsid w:val="008F4541"/>
    <w:rsid w:val="008F477F"/>
    <w:rsid w:val="008F5605"/>
    <w:rsid w:val="008F563E"/>
    <w:rsid w:val="008F591D"/>
    <w:rsid w:val="008F5938"/>
    <w:rsid w:val="008F5ED5"/>
    <w:rsid w:val="008F607A"/>
    <w:rsid w:val="008F694A"/>
    <w:rsid w:val="008F72A2"/>
    <w:rsid w:val="008F74AE"/>
    <w:rsid w:val="008F7509"/>
    <w:rsid w:val="008F77CF"/>
    <w:rsid w:val="008F7900"/>
    <w:rsid w:val="0090065D"/>
    <w:rsid w:val="009007D9"/>
    <w:rsid w:val="00901360"/>
    <w:rsid w:val="0090159B"/>
    <w:rsid w:val="00901AA7"/>
    <w:rsid w:val="00902000"/>
    <w:rsid w:val="00902541"/>
    <w:rsid w:val="009025E9"/>
    <w:rsid w:val="009025EE"/>
    <w:rsid w:val="009025F8"/>
    <w:rsid w:val="00902687"/>
    <w:rsid w:val="00902C5A"/>
    <w:rsid w:val="00902C9B"/>
    <w:rsid w:val="00903A52"/>
    <w:rsid w:val="00903DBC"/>
    <w:rsid w:val="0090408B"/>
    <w:rsid w:val="009040E6"/>
    <w:rsid w:val="009044C2"/>
    <w:rsid w:val="009049F9"/>
    <w:rsid w:val="00904D2F"/>
    <w:rsid w:val="00905060"/>
    <w:rsid w:val="0090529B"/>
    <w:rsid w:val="0090561D"/>
    <w:rsid w:val="009060E6"/>
    <w:rsid w:val="00906281"/>
    <w:rsid w:val="00906C20"/>
    <w:rsid w:val="00906E3C"/>
    <w:rsid w:val="009071FC"/>
    <w:rsid w:val="00907520"/>
    <w:rsid w:val="009103EF"/>
    <w:rsid w:val="00910611"/>
    <w:rsid w:val="0091069B"/>
    <w:rsid w:val="009106EB"/>
    <w:rsid w:val="00910D61"/>
    <w:rsid w:val="009118F9"/>
    <w:rsid w:val="00911AED"/>
    <w:rsid w:val="00912B21"/>
    <w:rsid w:val="00913977"/>
    <w:rsid w:val="00913DE0"/>
    <w:rsid w:val="00914203"/>
    <w:rsid w:val="00914295"/>
    <w:rsid w:val="00914862"/>
    <w:rsid w:val="00915997"/>
    <w:rsid w:val="00915DB1"/>
    <w:rsid w:val="00915E1D"/>
    <w:rsid w:val="009163F2"/>
    <w:rsid w:val="00916AED"/>
    <w:rsid w:val="00916BDA"/>
    <w:rsid w:val="00917234"/>
    <w:rsid w:val="0091760A"/>
    <w:rsid w:val="00917F6F"/>
    <w:rsid w:val="009201F9"/>
    <w:rsid w:val="00921DEA"/>
    <w:rsid w:val="009228DD"/>
    <w:rsid w:val="00922E1F"/>
    <w:rsid w:val="009231C2"/>
    <w:rsid w:val="00923BD9"/>
    <w:rsid w:val="00923D15"/>
    <w:rsid w:val="009242A5"/>
    <w:rsid w:val="0092535B"/>
    <w:rsid w:val="0092560D"/>
    <w:rsid w:val="00925867"/>
    <w:rsid w:val="00925DD5"/>
    <w:rsid w:val="0092649C"/>
    <w:rsid w:val="0092676B"/>
    <w:rsid w:val="00926AAE"/>
    <w:rsid w:val="0092752C"/>
    <w:rsid w:val="00927F34"/>
    <w:rsid w:val="00930216"/>
    <w:rsid w:val="00930A51"/>
    <w:rsid w:val="00930B2B"/>
    <w:rsid w:val="009319D1"/>
    <w:rsid w:val="00931A98"/>
    <w:rsid w:val="009321E6"/>
    <w:rsid w:val="0093234D"/>
    <w:rsid w:val="00932855"/>
    <w:rsid w:val="009329BE"/>
    <w:rsid w:val="009335CA"/>
    <w:rsid w:val="00933951"/>
    <w:rsid w:val="00933D6C"/>
    <w:rsid w:val="00934643"/>
    <w:rsid w:val="00934780"/>
    <w:rsid w:val="009348A1"/>
    <w:rsid w:val="00935D1F"/>
    <w:rsid w:val="00936AA9"/>
    <w:rsid w:val="00936DBB"/>
    <w:rsid w:val="00936ED8"/>
    <w:rsid w:val="009370E1"/>
    <w:rsid w:val="009370FC"/>
    <w:rsid w:val="0093711B"/>
    <w:rsid w:val="00937C01"/>
    <w:rsid w:val="00937C62"/>
    <w:rsid w:val="00937E08"/>
    <w:rsid w:val="009401D7"/>
    <w:rsid w:val="009404DD"/>
    <w:rsid w:val="00940600"/>
    <w:rsid w:val="00940957"/>
    <w:rsid w:val="00940BD8"/>
    <w:rsid w:val="00940DB8"/>
    <w:rsid w:val="00941155"/>
    <w:rsid w:val="00941458"/>
    <w:rsid w:val="00941815"/>
    <w:rsid w:val="00941C32"/>
    <w:rsid w:val="009423D8"/>
    <w:rsid w:val="009425F9"/>
    <w:rsid w:val="00942808"/>
    <w:rsid w:val="00942FC0"/>
    <w:rsid w:val="00943098"/>
    <w:rsid w:val="009435B6"/>
    <w:rsid w:val="0094373F"/>
    <w:rsid w:val="009439C4"/>
    <w:rsid w:val="009441DF"/>
    <w:rsid w:val="0094481F"/>
    <w:rsid w:val="00944BCB"/>
    <w:rsid w:val="00944F41"/>
    <w:rsid w:val="00944F89"/>
    <w:rsid w:val="00945823"/>
    <w:rsid w:val="00945833"/>
    <w:rsid w:val="00945B58"/>
    <w:rsid w:val="00945CD8"/>
    <w:rsid w:val="00945D36"/>
    <w:rsid w:val="00945FC0"/>
    <w:rsid w:val="009460B8"/>
    <w:rsid w:val="0094633E"/>
    <w:rsid w:val="009463E2"/>
    <w:rsid w:val="009464C8"/>
    <w:rsid w:val="009465CB"/>
    <w:rsid w:val="00947C67"/>
    <w:rsid w:val="009509FD"/>
    <w:rsid w:val="00950CE7"/>
    <w:rsid w:val="00951AE4"/>
    <w:rsid w:val="00952326"/>
    <w:rsid w:val="00953349"/>
    <w:rsid w:val="00954A06"/>
    <w:rsid w:val="00954B9B"/>
    <w:rsid w:val="00955916"/>
    <w:rsid w:val="00955BBA"/>
    <w:rsid w:val="00955C5E"/>
    <w:rsid w:val="009565A5"/>
    <w:rsid w:val="00956846"/>
    <w:rsid w:val="00956CDF"/>
    <w:rsid w:val="00956D2D"/>
    <w:rsid w:val="00956D70"/>
    <w:rsid w:val="009572D6"/>
    <w:rsid w:val="00960533"/>
    <w:rsid w:val="00960746"/>
    <w:rsid w:val="00960888"/>
    <w:rsid w:val="00960E77"/>
    <w:rsid w:val="00961311"/>
    <w:rsid w:val="00961651"/>
    <w:rsid w:val="00961B6C"/>
    <w:rsid w:val="0096213D"/>
    <w:rsid w:val="00962A3E"/>
    <w:rsid w:val="00962A99"/>
    <w:rsid w:val="0096341A"/>
    <w:rsid w:val="00964425"/>
    <w:rsid w:val="00965CE3"/>
    <w:rsid w:val="00965E56"/>
    <w:rsid w:val="00965F20"/>
    <w:rsid w:val="00966232"/>
    <w:rsid w:val="009662CC"/>
    <w:rsid w:val="009664C7"/>
    <w:rsid w:val="0097047F"/>
    <w:rsid w:val="00970F83"/>
    <w:rsid w:val="009715C0"/>
    <w:rsid w:val="00971AFE"/>
    <w:rsid w:val="00971DB8"/>
    <w:rsid w:val="00972772"/>
    <w:rsid w:val="00972EC2"/>
    <w:rsid w:val="009732AB"/>
    <w:rsid w:val="00974579"/>
    <w:rsid w:val="00975CD5"/>
    <w:rsid w:val="009767FB"/>
    <w:rsid w:val="00977D86"/>
    <w:rsid w:val="00980531"/>
    <w:rsid w:val="00980FD5"/>
    <w:rsid w:val="009814BA"/>
    <w:rsid w:val="00981520"/>
    <w:rsid w:val="00981B3B"/>
    <w:rsid w:val="00981DF3"/>
    <w:rsid w:val="00982786"/>
    <w:rsid w:val="00982AAE"/>
    <w:rsid w:val="00982BE2"/>
    <w:rsid w:val="00982C3A"/>
    <w:rsid w:val="00982F44"/>
    <w:rsid w:val="00982F52"/>
    <w:rsid w:val="009832C1"/>
    <w:rsid w:val="00983BBC"/>
    <w:rsid w:val="00983C08"/>
    <w:rsid w:val="00983F0D"/>
    <w:rsid w:val="00984123"/>
    <w:rsid w:val="009845A3"/>
    <w:rsid w:val="00984C26"/>
    <w:rsid w:val="00984F65"/>
    <w:rsid w:val="0098525B"/>
    <w:rsid w:val="00985717"/>
    <w:rsid w:val="00985770"/>
    <w:rsid w:val="009857D5"/>
    <w:rsid w:val="009863FE"/>
    <w:rsid w:val="00986D96"/>
    <w:rsid w:val="00987B35"/>
    <w:rsid w:val="0099046B"/>
    <w:rsid w:val="00990C1C"/>
    <w:rsid w:val="00991554"/>
    <w:rsid w:val="00991E74"/>
    <w:rsid w:val="00992092"/>
    <w:rsid w:val="00992AEB"/>
    <w:rsid w:val="00992B1D"/>
    <w:rsid w:val="00992ECB"/>
    <w:rsid w:val="0099305B"/>
    <w:rsid w:val="0099370D"/>
    <w:rsid w:val="009939D8"/>
    <w:rsid w:val="00993E62"/>
    <w:rsid w:val="00994642"/>
    <w:rsid w:val="00994811"/>
    <w:rsid w:val="00995FC3"/>
    <w:rsid w:val="009966DC"/>
    <w:rsid w:val="00997536"/>
    <w:rsid w:val="00997957"/>
    <w:rsid w:val="009A0411"/>
    <w:rsid w:val="009A0427"/>
    <w:rsid w:val="009A054F"/>
    <w:rsid w:val="009A0575"/>
    <w:rsid w:val="009A067B"/>
    <w:rsid w:val="009A0733"/>
    <w:rsid w:val="009A2D35"/>
    <w:rsid w:val="009A3589"/>
    <w:rsid w:val="009A38D8"/>
    <w:rsid w:val="009A39E3"/>
    <w:rsid w:val="009A4011"/>
    <w:rsid w:val="009A40C6"/>
    <w:rsid w:val="009A4F7F"/>
    <w:rsid w:val="009A519B"/>
    <w:rsid w:val="009A5411"/>
    <w:rsid w:val="009A5E8C"/>
    <w:rsid w:val="009A6887"/>
    <w:rsid w:val="009A78ED"/>
    <w:rsid w:val="009A7B00"/>
    <w:rsid w:val="009A7FE8"/>
    <w:rsid w:val="009B00A1"/>
    <w:rsid w:val="009B03AF"/>
    <w:rsid w:val="009B0731"/>
    <w:rsid w:val="009B0996"/>
    <w:rsid w:val="009B0B4D"/>
    <w:rsid w:val="009B0C1C"/>
    <w:rsid w:val="009B163B"/>
    <w:rsid w:val="009B1F99"/>
    <w:rsid w:val="009B2120"/>
    <w:rsid w:val="009B2875"/>
    <w:rsid w:val="009B335B"/>
    <w:rsid w:val="009B4CB4"/>
    <w:rsid w:val="009B51C7"/>
    <w:rsid w:val="009B5328"/>
    <w:rsid w:val="009B5413"/>
    <w:rsid w:val="009B6611"/>
    <w:rsid w:val="009B6CD8"/>
    <w:rsid w:val="009B6FCC"/>
    <w:rsid w:val="009B7746"/>
    <w:rsid w:val="009B7901"/>
    <w:rsid w:val="009C000B"/>
    <w:rsid w:val="009C0097"/>
    <w:rsid w:val="009C0C35"/>
    <w:rsid w:val="009C1262"/>
    <w:rsid w:val="009C161B"/>
    <w:rsid w:val="009C1B7D"/>
    <w:rsid w:val="009C1FB1"/>
    <w:rsid w:val="009C2060"/>
    <w:rsid w:val="009C32C7"/>
    <w:rsid w:val="009C3B5D"/>
    <w:rsid w:val="009C458C"/>
    <w:rsid w:val="009C458E"/>
    <w:rsid w:val="009C4A36"/>
    <w:rsid w:val="009C4C07"/>
    <w:rsid w:val="009C4D99"/>
    <w:rsid w:val="009C519E"/>
    <w:rsid w:val="009C52CB"/>
    <w:rsid w:val="009C5587"/>
    <w:rsid w:val="009C58B4"/>
    <w:rsid w:val="009C5F02"/>
    <w:rsid w:val="009C6633"/>
    <w:rsid w:val="009C6A3A"/>
    <w:rsid w:val="009C6FFA"/>
    <w:rsid w:val="009C7036"/>
    <w:rsid w:val="009C72B8"/>
    <w:rsid w:val="009C76A6"/>
    <w:rsid w:val="009C76FD"/>
    <w:rsid w:val="009D01BF"/>
    <w:rsid w:val="009D03D1"/>
    <w:rsid w:val="009D0982"/>
    <w:rsid w:val="009D0A75"/>
    <w:rsid w:val="009D0C38"/>
    <w:rsid w:val="009D0D5E"/>
    <w:rsid w:val="009D111E"/>
    <w:rsid w:val="009D1254"/>
    <w:rsid w:val="009D126C"/>
    <w:rsid w:val="009D214A"/>
    <w:rsid w:val="009D2576"/>
    <w:rsid w:val="009D26DF"/>
    <w:rsid w:val="009D2761"/>
    <w:rsid w:val="009D301C"/>
    <w:rsid w:val="009D3654"/>
    <w:rsid w:val="009D38EC"/>
    <w:rsid w:val="009D3EF2"/>
    <w:rsid w:val="009D3F45"/>
    <w:rsid w:val="009D48DA"/>
    <w:rsid w:val="009D5B99"/>
    <w:rsid w:val="009D66E2"/>
    <w:rsid w:val="009D678B"/>
    <w:rsid w:val="009D75B8"/>
    <w:rsid w:val="009D776D"/>
    <w:rsid w:val="009D7A14"/>
    <w:rsid w:val="009D7E09"/>
    <w:rsid w:val="009E222A"/>
    <w:rsid w:val="009E2269"/>
    <w:rsid w:val="009E2AF1"/>
    <w:rsid w:val="009E3314"/>
    <w:rsid w:val="009E3688"/>
    <w:rsid w:val="009E3807"/>
    <w:rsid w:val="009E3941"/>
    <w:rsid w:val="009E3AA4"/>
    <w:rsid w:val="009E3B5A"/>
    <w:rsid w:val="009E3FBF"/>
    <w:rsid w:val="009E403B"/>
    <w:rsid w:val="009E447D"/>
    <w:rsid w:val="009E4B3D"/>
    <w:rsid w:val="009E5B6D"/>
    <w:rsid w:val="009E61FF"/>
    <w:rsid w:val="009E62BE"/>
    <w:rsid w:val="009E66EC"/>
    <w:rsid w:val="009E6951"/>
    <w:rsid w:val="009E6B3E"/>
    <w:rsid w:val="009E6D81"/>
    <w:rsid w:val="009E73A1"/>
    <w:rsid w:val="009E75C1"/>
    <w:rsid w:val="009E775E"/>
    <w:rsid w:val="009E7804"/>
    <w:rsid w:val="009E7F47"/>
    <w:rsid w:val="009F0961"/>
    <w:rsid w:val="009F1390"/>
    <w:rsid w:val="009F13EE"/>
    <w:rsid w:val="009F15B7"/>
    <w:rsid w:val="009F1A8A"/>
    <w:rsid w:val="009F1E44"/>
    <w:rsid w:val="009F1F8A"/>
    <w:rsid w:val="009F2287"/>
    <w:rsid w:val="009F252C"/>
    <w:rsid w:val="009F26B9"/>
    <w:rsid w:val="009F36C9"/>
    <w:rsid w:val="009F3925"/>
    <w:rsid w:val="009F3DCE"/>
    <w:rsid w:val="009F3FBC"/>
    <w:rsid w:val="009F56C6"/>
    <w:rsid w:val="009F6E11"/>
    <w:rsid w:val="009F6E3C"/>
    <w:rsid w:val="00A009F0"/>
    <w:rsid w:val="00A009FA"/>
    <w:rsid w:val="00A00CE6"/>
    <w:rsid w:val="00A011F1"/>
    <w:rsid w:val="00A014CA"/>
    <w:rsid w:val="00A01515"/>
    <w:rsid w:val="00A01552"/>
    <w:rsid w:val="00A01658"/>
    <w:rsid w:val="00A0170C"/>
    <w:rsid w:val="00A01A77"/>
    <w:rsid w:val="00A0258D"/>
    <w:rsid w:val="00A03942"/>
    <w:rsid w:val="00A050C9"/>
    <w:rsid w:val="00A05DFB"/>
    <w:rsid w:val="00A060C2"/>
    <w:rsid w:val="00A063BB"/>
    <w:rsid w:val="00A06460"/>
    <w:rsid w:val="00A064FD"/>
    <w:rsid w:val="00A070DA"/>
    <w:rsid w:val="00A0778F"/>
    <w:rsid w:val="00A10082"/>
    <w:rsid w:val="00A10114"/>
    <w:rsid w:val="00A101FF"/>
    <w:rsid w:val="00A10A0D"/>
    <w:rsid w:val="00A111A9"/>
    <w:rsid w:val="00A1131E"/>
    <w:rsid w:val="00A12539"/>
    <w:rsid w:val="00A12575"/>
    <w:rsid w:val="00A13E05"/>
    <w:rsid w:val="00A14792"/>
    <w:rsid w:val="00A153F1"/>
    <w:rsid w:val="00A1541C"/>
    <w:rsid w:val="00A15910"/>
    <w:rsid w:val="00A17A17"/>
    <w:rsid w:val="00A17BC5"/>
    <w:rsid w:val="00A17CA2"/>
    <w:rsid w:val="00A202D0"/>
    <w:rsid w:val="00A2054A"/>
    <w:rsid w:val="00A205C9"/>
    <w:rsid w:val="00A208AA"/>
    <w:rsid w:val="00A20EC6"/>
    <w:rsid w:val="00A21EF6"/>
    <w:rsid w:val="00A226BC"/>
    <w:rsid w:val="00A23221"/>
    <w:rsid w:val="00A2359B"/>
    <w:rsid w:val="00A2389A"/>
    <w:rsid w:val="00A23BAD"/>
    <w:rsid w:val="00A23D48"/>
    <w:rsid w:val="00A23E07"/>
    <w:rsid w:val="00A23ED8"/>
    <w:rsid w:val="00A2400F"/>
    <w:rsid w:val="00A241A4"/>
    <w:rsid w:val="00A2435B"/>
    <w:rsid w:val="00A25AB1"/>
    <w:rsid w:val="00A25FB6"/>
    <w:rsid w:val="00A26006"/>
    <w:rsid w:val="00A2636A"/>
    <w:rsid w:val="00A26648"/>
    <w:rsid w:val="00A2677B"/>
    <w:rsid w:val="00A26789"/>
    <w:rsid w:val="00A27269"/>
    <w:rsid w:val="00A272EF"/>
    <w:rsid w:val="00A2778E"/>
    <w:rsid w:val="00A27858"/>
    <w:rsid w:val="00A31147"/>
    <w:rsid w:val="00A31376"/>
    <w:rsid w:val="00A31F4B"/>
    <w:rsid w:val="00A323F7"/>
    <w:rsid w:val="00A3311F"/>
    <w:rsid w:val="00A339EA"/>
    <w:rsid w:val="00A33D88"/>
    <w:rsid w:val="00A34010"/>
    <w:rsid w:val="00A348FF"/>
    <w:rsid w:val="00A34BBD"/>
    <w:rsid w:val="00A34DE7"/>
    <w:rsid w:val="00A34EFF"/>
    <w:rsid w:val="00A35520"/>
    <w:rsid w:val="00A35737"/>
    <w:rsid w:val="00A35C94"/>
    <w:rsid w:val="00A362A2"/>
    <w:rsid w:val="00A3644B"/>
    <w:rsid w:val="00A36521"/>
    <w:rsid w:val="00A36E3D"/>
    <w:rsid w:val="00A36EF2"/>
    <w:rsid w:val="00A36F17"/>
    <w:rsid w:val="00A37280"/>
    <w:rsid w:val="00A37286"/>
    <w:rsid w:val="00A4058D"/>
    <w:rsid w:val="00A406D8"/>
    <w:rsid w:val="00A40C5B"/>
    <w:rsid w:val="00A40F96"/>
    <w:rsid w:val="00A4155F"/>
    <w:rsid w:val="00A4161C"/>
    <w:rsid w:val="00A41EFC"/>
    <w:rsid w:val="00A41F71"/>
    <w:rsid w:val="00A42999"/>
    <w:rsid w:val="00A43212"/>
    <w:rsid w:val="00A432EA"/>
    <w:rsid w:val="00A43558"/>
    <w:rsid w:val="00A43790"/>
    <w:rsid w:val="00A43A6B"/>
    <w:rsid w:val="00A43B30"/>
    <w:rsid w:val="00A44993"/>
    <w:rsid w:val="00A45298"/>
    <w:rsid w:val="00A45921"/>
    <w:rsid w:val="00A45D21"/>
    <w:rsid w:val="00A466FB"/>
    <w:rsid w:val="00A46765"/>
    <w:rsid w:val="00A47672"/>
    <w:rsid w:val="00A4777A"/>
    <w:rsid w:val="00A47C4F"/>
    <w:rsid w:val="00A504D8"/>
    <w:rsid w:val="00A50BC1"/>
    <w:rsid w:val="00A50E1B"/>
    <w:rsid w:val="00A5107E"/>
    <w:rsid w:val="00A5151E"/>
    <w:rsid w:val="00A51736"/>
    <w:rsid w:val="00A518EA"/>
    <w:rsid w:val="00A51CCA"/>
    <w:rsid w:val="00A51FA1"/>
    <w:rsid w:val="00A52111"/>
    <w:rsid w:val="00A523FD"/>
    <w:rsid w:val="00A524D1"/>
    <w:rsid w:val="00A525F8"/>
    <w:rsid w:val="00A526ED"/>
    <w:rsid w:val="00A5284C"/>
    <w:rsid w:val="00A52B17"/>
    <w:rsid w:val="00A53209"/>
    <w:rsid w:val="00A534B8"/>
    <w:rsid w:val="00A53A90"/>
    <w:rsid w:val="00A53EBE"/>
    <w:rsid w:val="00A549C9"/>
    <w:rsid w:val="00A54E7B"/>
    <w:rsid w:val="00A55047"/>
    <w:rsid w:val="00A55595"/>
    <w:rsid w:val="00A570E3"/>
    <w:rsid w:val="00A574EF"/>
    <w:rsid w:val="00A57B01"/>
    <w:rsid w:val="00A57DD5"/>
    <w:rsid w:val="00A57FF7"/>
    <w:rsid w:val="00A60474"/>
    <w:rsid w:val="00A60957"/>
    <w:rsid w:val="00A60B6E"/>
    <w:rsid w:val="00A6174A"/>
    <w:rsid w:val="00A622F6"/>
    <w:rsid w:val="00A62A3E"/>
    <w:rsid w:val="00A62C6C"/>
    <w:rsid w:val="00A631D8"/>
    <w:rsid w:val="00A631DA"/>
    <w:rsid w:val="00A63A6E"/>
    <w:rsid w:val="00A63E70"/>
    <w:rsid w:val="00A6406E"/>
    <w:rsid w:val="00A644F3"/>
    <w:rsid w:val="00A6484A"/>
    <w:rsid w:val="00A64A4D"/>
    <w:rsid w:val="00A64B26"/>
    <w:rsid w:val="00A6500A"/>
    <w:rsid w:val="00A657BF"/>
    <w:rsid w:val="00A658CE"/>
    <w:rsid w:val="00A658E7"/>
    <w:rsid w:val="00A6608B"/>
    <w:rsid w:val="00A671C5"/>
    <w:rsid w:val="00A67CED"/>
    <w:rsid w:val="00A67F2F"/>
    <w:rsid w:val="00A70683"/>
    <w:rsid w:val="00A7096D"/>
    <w:rsid w:val="00A71007"/>
    <w:rsid w:val="00A710C3"/>
    <w:rsid w:val="00A724B3"/>
    <w:rsid w:val="00A72FBC"/>
    <w:rsid w:val="00A7315C"/>
    <w:rsid w:val="00A735BD"/>
    <w:rsid w:val="00A739B3"/>
    <w:rsid w:val="00A74D6D"/>
    <w:rsid w:val="00A75431"/>
    <w:rsid w:val="00A75761"/>
    <w:rsid w:val="00A761C3"/>
    <w:rsid w:val="00A76DA0"/>
    <w:rsid w:val="00A77222"/>
    <w:rsid w:val="00A77379"/>
    <w:rsid w:val="00A77E21"/>
    <w:rsid w:val="00A80DB4"/>
    <w:rsid w:val="00A80F2B"/>
    <w:rsid w:val="00A816EF"/>
    <w:rsid w:val="00A81954"/>
    <w:rsid w:val="00A81A74"/>
    <w:rsid w:val="00A81A84"/>
    <w:rsid w:val="00A81DA6"/>
    <w:rsid w:val="00A82C1D"/>
    <w:rsid w:val="00A83806"/>
    <w:rsid w:val="00A83831"/>
    <w:rsid w:val="00A840AD"/>
    <w:rsid w:val="00A841D1"/>
    <w:rsid w:val="00A8459F"/>
    <w:rsid w:val="00A846AF"/>
    <w:rsid w:val="00A84906"/>
    <w:rsid w:val="00A84C2E"/>
    <w:rsid w:val="00A85CE6"/>
    <w:rsid w:val="00A86679"/>
    <w:rsid w:val="00A86DD0"/>
    <w:rsid w:val="00A87399"/>
    <w:rsid w:val="00A8753A"/>
    <w:rsid w:val="00A877AD"/>
    <w:rsid w:val="00A87B07"/>
    <w:rsid w:val="00A9062C"/>
    <w:rsid w:val="00A915A0"/>
    <w:rsid w:val="00A91941"/>
    <w:rsid w:val="00A91962"/>
    <w:rsid w:val="00A91A55"/>
    <w:rsid w:val="00A9217C"/>
    <w:rsid w:val="00A92AB8"/>
    <w:rsid w:val="00A93240"/>
    <w:rsid w:val="00A93446"/>
    <w:rsid w:val="00A9377B"/>
    <w:rsid w:val="00A93A89"/>
    <w:rsid w:val="00A94235"/>
    <w:rsid w:val="00A944FD"/>
    <w:rsid w:val="00A95113"/>
    <w:rsid w:val="00A96694"/>
    <w:rsid w:val="00A97353"/>
    <w:rsid w:val="00A973AD"/>
    <w:rsid w:val="00A97759"/>
    <w:rsid w:val="00A97A34"/>
    <w:rsid w:val="00AA0042"/>
    <w:rsid w:val="00AA02D0"/>
    <w:rsid w:val="00AA0A2C"/>
    <w:rsid w:val="00AA0E4F"/>
    <w:rsid w:val="00AA0F2D"/>
    <w:rsid w:val="00AA1254"/>
    <w:rsid w:val="00AA1674"/>
    <w:rsid w:val="00AA19D0"/>
    <w:rsid w:val="00AA20D6"/>
    <w:rsid w:val="00AA22BB"/>
    <w:rsid w:val="00AA22E2"/>
    <w:rsid w:val="00AA238E"/>
    <w:rsid w:val="00AA347A"/>
    <w:rsid w:val="00AA3B5A"/>
    <w:rsid w:val="00AA4960"/>
    <w:rsid w:val="00AA4D19"/>
    <w:rsid w:val="00AA4FC9"/>
    <w:rsid w:val="00AA54B6"/>
    <w:rsid w:val="00AA583F"/>
    <w:rsid w:val="00AA60C1"/>
    <w:rsid w:val="00AA60E1"/>
    <w:rsid w:val="00AA6941"/>
    <w:rsid w:val="00AA74E6"/>
    <w:rsid w:val="00AA77E1"/>
    <w:rsid w:val="00AA7EFA"/>
    <w:rsid w:val="00AB0BDC"/>
    <w:rsid w:val="00AB0FCC"/>
    <w:rsid w:val="00AB125A"/>
    <w:rsid w:val="00AB185C"/>
    <w:rsid w:val="00AB1A0E"/>
    <w:rsid w:val="00AB1B0D"/>
    <w:rsid w:val="00AB21A2"/>
    <w:rsid w:val="00AB21E0"/>
    <w:rsid w:val="00AB2229"/>
    <w:rsid w:val="00AB266D"/>
    <w:rsid w:val="00AB2869"/>
    <w:rsid w:val="00AB2F5E"/>
    <w:rsid w:val="00AB30D5"/>
    <w:rsid w:val="00AB4250"/>
    <w:rsid w:val="00AB4865"/>
    <w:rsid w:val="00AB4C44"/>
    <w:rsid w:val="00AB5CBD"/>
    <w:rsid w:val="00AC0119"/>
    <w:rsid w:val="00AC0384"/>
    <w:rsid w:val="00AC0750"/>
    <w:rsid w:val="00AC0D3A"/>
    <w:rsid w:val="00AC238C"/>
    <w:rsid w:val="00AC2782"/>
    <w:rsid w:val="00AC317D"/>
    <w:rsid w:val="00AC391F"/>
    <w:rsid w:val="00AC3C6A"/>
    <w:rsid w:val="00AC4D20"/>
    <w:rsid w:val="00AC5034"/>
    <w:rsid w:val="00AC53C8"/>
    <w:rsid w:val="00AC5535"/>
    <w:rsid w:val="00AC5DE1"/>
    <w:rsid w:val="00AC6094"/>
    <w:rsid w:val="00AC62E4"/>
    <w:rsid w:val="00AC6D33"/>
    <w:rsid w:val="00AC7316"/>
    <w:rsid w:val="00AD02BF"/>
    <w:rsid w:val="00AD04E0"/>
    <w:rsid w:val="00AD05AC"/>
    <w:rsid w:val="00AD0B5B"/>
    <w:rsid w:val="00AD1109"/>
    <w:rsid w:val="00AD1681"/>
    <w:rsid w:val="00AD2B53"/>
    <w:rsid w:val="00AD300B"/>
    <w:rsid w:val="00AD3C81"/>
    <w:rsid w:val="00AD4035"/>
    <w:rsid w:val="00AD51B1"/>
    <w:rsid w:val="00AD52D1"/>
    <w:rsid w:val="00AD545D"/>
    <w:rsid w:val="00AD5A35"/>
    <w:rsid w:val="00AD733A"/>
    <w:rsid w:val="00AD741B"/>
    <w:rsid w:val="00AD7436"/>
    <w:rsid w:val="00AD77F2"/>
    <w:rsid w:val="00AD7A1D"/>
    <w:rsid w:val="00AE0042"/>
    <w:rsid w:val="00AE00A7"/>
    <w:rsid w:val="00AE0274"/>
    <w:rsid w:val="00AE0B7B"/>
    <w:rsid w:val="00AE0F7A"/>
    <w:rsid w:val="00AE13F7"/>
    <w:rsid w:val="00AE1403"/>
    <w:rsid w:val="00AE148B"/>
    <w:rsid w:val="00AE191F"/>
    <w:rsid w:val="00AE203F"/>
    <w:rsid w:val="00AE21B4"/>
    <w:rsid w:val="00AE246C"/>
    <w:rsid w:val="00AE33E1"/>
    <w:rsid w:val="00AE3AC0"/>
    <w:rsid w:val="00AE4342"/>
    <w:rsid w:val="00AE43F1"/>
    <w:rsid w:val="00AE465E"/>
    <w:rsid w:val="00AE53E7"/>
    <w:rsid w:val="00AE543D"/>
    <w:rsid w:val="00AE56A1"/>
    <w:rsid w:val="00AE586B"/>
    <w:rsid w:val="00AE5CC7"/>
    <w:rsid w:val="00AE629E"/>
    <w:rsid w:val="00AE64FC"/>
    <w:rsid w:val="00AE693A"/>
    <w:rsid w:val="00AE6994"/>
    <w:rsid w:val="00AE6DC4"/>
    <w:rsid w:val="00AE7BA7"/>
    <w:rsid w:val="00AF042E"/>
    <w:rsid w:val="00AF15B8"/>
    <w:rsid w:val="00AF16D1"/>
    <w:rsid w:val="00AF1DE4"/>
    <w:rsid w:val="00AF1F9F"/>
    <w:rsid w:val="00AF2725"/>
    <w:rsid w:val="00AF33F6"/>
    <w:rsid w:val="00AF405D"/>
    <w:rsid w:val="00AF446B"/>
    <w:rsid w:val="00AF4570"/>
    <w:rsid w:val="00AF5680"/>
    <w:rsid w:val="00AF57FE"/>
    <w:rsid w:val="00AF623E"/>
    <w:rsid w:val="00AF62F1"/>
    <w:rsid w:val="00AF764A"/>
    <w:rsid w:val="00B00447"/>
    <w:rsid w:val="00B004E4"/>
    <w:rsid w:val="00B006E8"/>
    <w:rsid w:val="00B011A3"/>
    <w:rsid w:val="00B01207"/>
    <w:rsid w:val="00B01619"/>
    <w:rsid w:val="00B017B4"/>
    <w:rsid w:val="00B022FC"/>
    <w:rsid w:val="00B0289D"/>
    <w:rsid w:val="00B02B6D"/>
    <w:rsid w:val="00B05EB5"/>
    <w:rsid w:val="00B069FC"/>
    <w:rsid w:val="00B06BA6"/>
    <w:rsid w:val="00B06DFC"/>
    <w:rsid w:val="00B07356"/>
    <w:rsid w:val="00B1083B"/>
    <w:rsid w:val="00B1084B"/>
    <w:rsid w:val="00B10DCE"/>
    <w:rsid w:val="00B113DD"/>
    <w:rsid w:val="00B12315"/>
    <w:rsid w:val="00B1252E"/>
    <w:rsid w:val="00B125D8"/>
    <w:rsid w:val="00B12A85"/>
    <w:rsid w:val="00B12DB0"/>
    <w:rsid w:val="00B130AA"/>
    <w:rsid w:val="00B13ADB"/>
    <w:rsid w:val="00B14670"/>
    <w:rsid w:val="00B14C1A"/>
    <w:rsid w:val="00B15097"/>
    <w:rsid w:val="00B1521D"/>
    <w:rsid w:val="00B154CC"/>
    <w:rsid w:val="00B15672"/>
    <w:rsid w:val="00B16922"/>
    <w:rsid w:val="00B17D65"/>
    <w:rsid w:val="00B20A9B"/>
    <w:rsid w:val="00B21C2E"/>
    <w:rsid w:val="00B21FD6"/>
    <w:rsid w:val="00B22748"/>
    <w:rsid w:val="00B22B54"/>
    <w:rsid w:val="00B22E11"/>
    <w:rsid w:val="00B23209"/>
    <w:rsid w:val="00B2391B"/>
    <w:rsid w:val="00B23A16"/>
    <w:rsid w:val="00B23FD5"/>
    <w:rsid w:val="00B24446"/>
    <w:rsid w:val="00B247AB"/>
    <w:rsid w:val="00B24E88"/>
    <w:rsid w:val="00B24F10"/>
    <w:rsid w:val="00B2539D"/>
    <w:rsid w:val="00B25660"/>
    <w:rsid w:val="00B25AB0"/>
    <w:rsid w:val="00B26055"/>
    <w:rsid w:val="00B26183"/>
    <w:rsid w:val="00B261F3"/>
    <w:rsid w:val="00B26754"/>
    <w:rsid w:val="00B267D9"/>
    <w:rsid w:val="00B27546"/>
    <w:rsid w:val="00B27732"/>
    <w:rsid w:val="00B27B92"/>
    <w:rsid w:val="00B27C76"/>
    <w:rsid w:val="00B27D17"/>
    <w:rsid w:val="00B30499"/>
    <w:rsid w:val="00B30AF2"/>
    <w:rsid w:val="00B31891"/>
    <w:rsid w:val="00B31D3E"/>
    <w:rsid w:val="00B31DDE"/>
    <w:rsid w:val="00B320FE"/>
    <w:rsid w:val="00B32410"/>
    <w:rsid w:val="00B327C1"/>
    <w:rsid w:val="00B334AA"/>
    <w:rsid w:val="00B3409D"/>
    <w:rsid w:val="00B348AB"/>
    <w:rsid w:val="00B349EB"/>
    <w:rsid w:val="00B34B0B"/>
    <w:rsid w:val="00B34CFF"/>
    <w:rsid w:val="00B35254"/>
    <w:rsid w:val="00B3535B"/>
    <w:rsid w:val="00B35590"/>
    <w:rsid w:val="00B3579C"/>
    <w:rsid w:val="00B35A9B"/>
    <w:rsid w:val="00B366BB"/>
    <w:rsid w:val="00B3705D"/>
    <w:rsid w:val="00B407D3"/>
    <w:rsid w:val="00B40DFE"/>
    <w:rsid w:val="00B40F77"/>
    <w:rsid w:val="00B4131F"/>
    <w:rsid w:val="00B41B6E"/>
    <w:rsid w:val="00B41ED4"/>
    <w:rsid w:val="00B41FC6"/>
    <w:rsid w:val="00B4212C"/>
    <w:rsid w:val="00B42ABC"/>
    <w:rsid w:val="00B43318"/>
    <w:rsid w:val="00B43396"/>
    <w:rsid w:val="00B433BF"/>
    <w:rsid w:val="00B435A2"/>
    <w:rsid w:val="00B43962"/>
    <w:rsid w:val="00B43EE7"/>
    <w:rsid w:val="00B44090"/>
    <w:rsid w:val="00B440C8"/>
    <w:rsid w:val="00B44320"/>
    <w:rsid w:val="00B446C4"/>
    <w:rsid w:val="00B4540F"/>
    <w:rsid w:val="00B454EC"/>
    <w:rsid w:val="00B45A60"/>
    <w:rsid w:val="00B46180"/>
    <w:rsid w:val="00B46279"/>
    <w:rsid w:val="00B46634"/>
    <w:rsid w:val="00B46AB4"/>
    <w:rsid w:val="00B471E7"/>
    <w:rsid w:val="00B47356"/>
    <w:rsid w:val="00B47903"/>
    <w:rsid w:val="00B47967"/>
    <w:rsid w:val="00B479E9"/>
    <w:rsid w:val="00B501BF"/>
    <w:rsid w:val="00B50EB5"/>
    <w:rsid w:val="00B51186"/>
    <w:rsid w:val="00B5171E"/>
    <w:rsid w:val="00B518FE"/>
    <w:rsid w:val="00B51C31"/>
    <w:rsid w:val="00B52118"/>
    <w:rsid w:val="00B52966"/>
    <w:rsid w:val="00B52C72"/>
    <w:rsid w:val="00B52CFB"/>
    <w:rsid w:val="00B5317D"/>
    <w:rsid w:val="00B539D3"/>
    <w:rsid w:val="00B53B29"/>
    <w:rsid w:val="00B53B81"/>
    <w:rsid w:val="00B53D45"/>
    <w:rsid w:val="00B548BE"/>
    <w:rsid w:val="00B54FF8"/>
    <w:rsid w:val="00B55639"/>
    <w:rsid w:val="00B55991"/>
    <w:rsid w:val="00B55D95"/>
    <w:rsid w:val="00B55E70"/>
    <w:rsid w:val="00B563A7"/>
    <w:rsid w:val="00B56D76"/>
    <w:rsid w:val="00B57016"/>
    <w:rsid w:val="00B57477"/>
    <w:rsid w:val="00B574C7"/>
    <w:rsid w:val="00B57DCA"/>
    <w:rsid w:val="00B57F6C"/>
    <w:rsid w:val="00B60881"/>
    <w:rsid w:val="00B609A3"/>
    <w:rsid w:val="00B60A1A"/>
    <w:rsid w:val="00B61864"/>
    <w:rsid w:val="00B61AB2"/>
    <w:rsid w:val="00B61DE8"/>
    <w:rsid w:val="00B624E5"/>
    <w:rsid w:val="00B62781"/>
    <w:rsid w:val="00B62808"/>
    <w:rsid w:val="00B62D28"/>
    <w:rsid w:val="00B62DF8"/>
    <w:rsid w:val="00B632AA"/>
    <w:rsid w:val="00B638D6"/>
    <w:rsid w:val="00B639B9"/>
    <w:rsid w:val="00B63AE0"/>
    <w:rsid w:val="00B63BBD"/>
    <w:rsid w:val="00B63DB5"/>
    <w:rsid w:val="00B641F9"/>
    <w:rsid w:val="00B64E7D"/>
    <w:rsid w:val="00B653CA"/>
    <w:rsid w:val="00B65848"/>
    <w:rsid w:val="00B65939"/>
    <w:rsid w:val="00B65C44"/>
    <w:rsid w:val="00B65E98"/>
    <w:rsid w:val="00B667E9"/>
    <w:rsid w:val="00B668D8"/>
    <w:rsid w:val="00B66C42"/>
    <w:rsid w:val="00B66DD9"/>
    <w:rsid w:val="00B67293"/>
    <w:rsid w:val="00B67429"/>
    <w:rsid w:val="00B67B06"/>
    <w:rsid w:val="00B67CD3"/>
    <w:rsid w:val="00B700D1"/>
    <w:rsid w:val="00B705A0"/>
    <w:rsid w:val="00B70610"/>
    <w:rsid w:val="00B7099C"/>
    <w:rsid w:val="00B70C23"/>
    <w:rsid w:val="00B70E24"/>
    <w:rsid w:val="00B719B9"/>
    <w:rsid w:val="00B71D92"/>
    <w:rsid w:val="00B72202"/>
    <w:rsid w:val="00B7271D"/>
    <w:rsid w:val="00B72F6C"/>
    <w:rsid w:val="00B731F0"/>
    <w:rsid w:val="00B73629"/>
    <w:rsid w:val="00B736B5"/>
    <w:rsid w:val="00B74DD7"/>
    <w:rsid w:val="00B755E5"/>
    <w:rsid w:val="00B7595E"/>
    <w:rsid w:val="00B75A21"/>
    <w:rsid w:val="00B75EAC"/>
    <w:rsid w:val="00B76977"/>
    <w:rsid w:val="00B76D93"/>
    <w:rsid w:val="00B7718E"/>
    <w:rsid w:val="00B80222"/>
    <w:rsid w:val="00B808EB"/>
    <w:rsid w:val="00B80AAC"/>
    <w:rsid w:val="00B815C2"/>
    <w:rsid w:val="00B81854"/>
    <w:rsid w:val="00B818D3"/>
    <w:rsid w:val="00B81B31"/>
    <w:rsid w:val="00B81BE0"/>
    <w:rsid w:val="00B81F1C"/>
    <w:rsid w:val="00B82C00"/>
    <w:rsid w:val="00B832B0"/>
    <w:rsid w:val="00B8365A"/>
    <w:rsid w:val="00B8369D"/>
    <w:rsid w:val="00B83E81"/>
    <w:rsid w:val="00B83EAA"/>
    <w:rsid w:val="00B840D4"/>
    <w:rsid w:val="00B84261"/>
    <w:rsid w:val="00B843B5"/>
    <w:rsid w:val="00B8523A"/>
    <w:rsid w:val="00B85466"/>
    <w:rsid w:val="00B8582F"/>
    <w:rsid w:val="00B85F1D"/>
    <w:rsid w:val="00B868B2"/>
    <w:rsid w:val="00B86E16"/>
    <w:rsid w:val="00B87285"/>
    <w:rsid w:val="00B872ED"/>
    <w:rsid w:val="00B8794B"/>
    <w:rsid w:val="00B87ABC"/>
    <w:rsid w:val="00B87FBC"/>
    <w:rsid w:val="00B9067A"/>
    <w:rsid w:val="00B910CE"/>
    <w:rsid w:val="00B9165C"/>
    <w:rsid w:val="00B9204E"/>
    <w:rsid w:val="00B9283E"/>
    <w:rsid w:val="00B92AFF"/>
    <w:rsid w:val="00B92BA8"/>
    <w:rsid w:val="00B92F24"/>
    <w:rsid w:val="00B93401"/>
    <w:rsid w:val="00B94097"/>
    <w:rsid w:val="00B94B9A"/>
    <w:rsid w:val="00B9511E"/>
    <w:rsid w:val="00B95EF4"/>
    <w:rsid w:val="00B9648B"/>
    <w:rsid w:val="00B964A1"/>
    <w:rsid w:val="00B967E5"/>
    <w:rsid w:val="00B96935"/>
    <w:rsid w:val="00B96AC8"/>
    <w:rsid w:val="00B96AF1"/>
    <w:rsid w:val="00B96CB6"/>
    <w:rsid w:val="00B96F74"/>
    <w:rsid w:val="00B970B9"/>
    <w:rsid w:val="00B97164"/>
    <w:rsid w:val="00B97221"/>
    <w:rsid w:val="00B97FB7"/>
    <w:rsid w:val="00BA06FC"/>
    <w:rsid w:val="00BA10EB"/>
    <w:rsid w:val="00BA11A4"/>
    <w:rsid w:val="00BA16E0"/>
    <w:rsid w:val="00BA2007"/>
    <w:rsid w:val="00BA20C8"/>
    <w:rsid w:val="00BA297B"/>
    <w:rsid w:val="00BA35EF"/>
    <w:rsid w:val="00BA3A00"/>
    <w:rsid w:val="00BA3AA1"/>
    <w:rsid w:val="00BA4110"/>
    <w:rsid w:val="00BA4DB9"/>
    <w:rsid w:val="00BA50B6"/>
    <w:rsid w:val="00BA5BA1"/>
    <w:rsid w:val="00BA5CED"/>
    <w:rsid w:val="00BA5D40"/>
    <w:rsid w:val="00BA62A3"/>
    <w:rsid w:val="00BA6605"/>
    <w:rsid w:val="00BA66E8"/>
    <w:rsid w:val="00BA6C0C"/>
    <w:rsid w:val="00BA7014"/>
    <w:rsid w:val="00BA74E8"/>
    <w:rsid w:val="00BA74FB"/>
    <w:rsid w:val="00BA7FC8"/>
    <w:rsid w:val="00BB0269"/>
    <w:rsid w:val="00BB0836"/>
    <w:rsid w:val="00BB1994"/>
    <w:rsid w:val="00BB1D24"/>
    <w:rsid w:val="00BB1DDD"/>
    <w:rsid w:val="00BB23BC"/>
    <w:rsid w:val="00BB295C"/>
    <w:rsid w:val="00BB298D"/>
    <w:rsid w:val="00BB2ED8"/>
    <w:rsid w:val="00BB301D"/>
    <w:rsid w:val="00BB3B54"/>
    <w:rsid w:val="00BB3C5F"/>
    <w:rsid w:val="00BB3D7A"/>
    <w:rsid w:val="00BB4873"/>
    <w:rsid w:val="00BB50CE"/>
    <w:rsid w:val="00BB512A"/>
    <w:rsid w:val="00BB5C88"/>
    <w:rsid w:val="00BB5DAE"/>
    <w:rsid w:val="00BB6A2C"/>
    <w:rsid w:val="00BB6E82"/>
    <w:rsid w:val="00BB7070"/>
    <w:rsid w:val="00BB71A6"/>
    <w:rsid w:val="00BB72DF"/>
    <w:rsid w:val="00BC0478"/>
    <w:rsid w:val="00BC0A1E"/>
    <w:rsid w:val="00BC0B8F"/>
    <w:rsid w:val="00BC13AE"/>
    <w:rsid w:val="00BC168C"/>
    <w:rsid w:val="00BC1786"/>
    <w:rsid w:val="00BC18EE"/>
    <w:rsid w:val="00BC1D8A"/>
    <w:rsid w:val="00BC35AF"/>
    <w:rsid w:val="00BC3A2F"/>
    <w:rsid w:val="00BC3ACA"/>
    <w:rsid w:val="00BC424C"/>
    <w:rsid w:val="00BC5286"/>
    <w:rsid w:val="00BC57F9"/>
    <w:rsid w:val="00BC5AA0"/>
    <w:rsid w:val="00BC5B73"/>
    <w:rsid w:val="00BC5FAB"/>
    <w:rsid w:val="00BC62B8"/>
    <w:rsid w:val="00BC73AE"/>
    <w:rsid w:val="00BC7770"/>
    <w:rsid w:val="00BC77E1"/>
    <w:rsid w:val="00BD0132"/>
    <w:rsid w:val="00BD0692"/>
    <w:rsid w:val="00BD0B55"/>
    <w:rsid w:val="00BD0D89"/>
    <w:rsid w:val="00BD0D8A"/>
    <w:rsid w:val="00BD1B0C"/>
    <w:rsid w:val="00BD2253"/>
    <w:rsid w:val="00BD260E"/>
    <w:rsid w:val="00BD2920"/>
    <w:rsid w:val="00BD30CB"/>
    <w:rsid w:val="00BD3428"/>
    <w:rsid w:val="00BD3824"/>
    <w:rsid w:val="00BD3C7F"/>
    <w:rsid w:val="00BD4455"/>
    <w:rsid w:val="00BD4DB1"/>
    <w:rsid w:val="00BD5177"/>
    <w:rsid w:val="00BD5252"/>
    <w:rsid w:val="00BD603D"/>
    <w:rsid w:val="00BD604C"/>
    <w:rsid w:val="00BD67E5"/>
    <w:rsid w:val="00BD6C14"/>
    <w:rsid w:val="00BD6CBF"/>
    <w:rsid w:val="00BD7578"/>
    <w:rsid w:val="00BD7659"/>
    <w:rsid w:val="00BD77CE"/>
    <w:rsid w:val="00BD7B0A"/>
    <w:rsid w:val="00BD7BF0"/>
    <w:rsid w:val="00BD7CE1"/>
    <w:rsid w:val="00BD7D37"/>
    <w:rsid w:val="00BD7E7E"/>
    <w:rsid w:val="00BE14D7"/>
    <w:rsid w:val="00BE14FD"/>
    <w:rsid w:val="00BE1850"/>
    <w:rsid w:val="00BE2CEF"/>
    <w:rsid w:val="00BE2E04"/>
    <w:rsid w:val="00BE38BD"/>
    <w:rsid w:val="00BE3C97"/>
    <w:rsid w:val="00BE45D1"/>
    <w:rsid w:val="00BE4817"/>
    <w:rsid w:val="00BE4F89"/>
    <w:rsid w:val="00BE54CA"/>
    <w:rsid w:val="00BE5D4C"/>
    <w:rsid w:val="00BE6124"/>
    <w:rsid w:val="00BE68FA"/>
    <w:rsid w:val="00BE69F5"/>
    <w:rsid w:val="00BE6BA3"/>
    <w:rsid w:val="00BE6C38"/>
    <w:rsid w:val="00BE7147"/>
    <w:rsid w:val="00BE799F"/>
    <w:rsid w:val="00BF0343"/>
    <w:rsid w:val="00BF12B9"/>
    <w:rsid w:val="00BF16CC"/>
    <w:rsid w:val="00BF1ED8"/>
    <w:rsid w:val="00BF24C0"/>
    <w:rsid w:val="00BF272D"/>
    <w:rsid w:val="00BF294B"/>
    <w:rsid w:val="00BF29FD"/>
    <w:rsid w:val="00BF2B41"/>
    <w:rsid w:val="00BF2BFF"/>
    <w:rsid w:val="00BF2D38"/>
    <w:rsid w:val="00BF2DF0"/>
    <w:rsid w:val="00BF400D"/>
    <w:rsid w:val="00BF48B0"/>
    <w:rsid w:val="00BF4BDA"/>
    <w:rsid w:val="00BF5288"/>
    <w:rsid w:val="00BF53B1"/>
    <w:rsid w:val="00BF54EE"/>
    <w:rsid w:val="00BF5566"/>
    <w:rsid w:val="00BF571F"/>
    <w:rsid w:val="00BF5F10"/>
    <w:rsid w:val="00BF611E"/>
    <w:rsid w:val="00BF6956"/>
    <w:rsid w:val="00BF70A6"/>
    <w:rsid w:val="00BF7B4F"/>
    <w:rsid w:val="00BF7C3F"/>
    <w:rsid w:val="00C006FE"/>
    <w:rsid w:val="00C007E0"/>
    <w:rsid w:val="00C0089E"/>
    <w:rsid w:val="00C012A1"/>
    <w:rsid w:val="00C01A7E"/>
    <w:rsid w:val="00C01EC8"/>
    <w:rsid w:val="00C02174"/>
    <w:rsid w:val="00C026C6"/>
    <w:rsid w:val="00C029D5"/>
    <w:rsid w:val="00C02EE2"/>
    <w:rsid w:val="00C03297"/>
    <w:rsid w:val="00C03779"/>
    <w:rsid w:val="00C037A3"/>
    <w:rsid w:val="00C03CE8"/>
    <w:rsid w:val="00C04089"/>
    <w:rsid w:val="00C04256"/>
    <w:rsid w:val="00C046EE"/>
    <w:rsid w:val="00C047B1"/>
    <w:rsid w:val="00C04AE5"/>
    <w:rsid w:val="00C05790"/>
    <w:rsid w:val="00C0590F"/>
    <w:rsid w:val="00C05B51"/>
    <w:rsid w:val="00C0632B"/>
    <w:rsid w:val="00C079F7"/>
    <w:rsid w:val="00C117BE"/>
    <w:rsid w:val="00C11B04"/>
    <w:rsid w:val="00C11E83"/>
    <w:rsid w:val="00C11F47"/>
    <w:rsid w:val="00C11F7B"/>
    <w:rsid w:val="00C126B6"/>
    <w:rsid w:val="00C12CB2"/>
    <w:rsid w:val="00C14CAB"/>
    <w:rsid w:val="00C15AA3"/>
    <w:rsid w:val="00C15B3E"/>
    <w:rsid w:val="00C162CB"/>
    <w:rsid w:val="00C16B50"/>
    <w:rsid w:val="00C17283"/>
    <w:rsid w:val="00C172C3"/>
    <w:rsid w:val="00C17311"/>
    <w:rsid w:val="00C173BD"/>
    <w:rsid w:val="00C17596"/>
    <w:rsid w:val="00C204CF"/>
    <w:rsid w:val="00C2057D"/>
    <w:rsid w:val="00C2065B"/>
    <w:rsid w:val="00C20B10"/>
    <w:rsid w:val="00C20B7F"/>
    <w:rsid w:val="00C2105A"/>
    <w:rsid w:val="00C21185"/>
    <w:rsid w:val="00C214D0"/>
    <w:rsid w:val="00C21C62"/>
    <w:rsid w:val="00C22122"/>
    <w:rsid w:val="00C22D21"/>
    <w:rsid w:val="00C22E03"/>
    <w:rsid w:val="00C2423E"/>
    <w:rsid w:val="00C244C9"/>
    <w:rsid w:val="00C245F9"/>
    <w:rsid w:val="00C24667"/>
    <w:rsid w:val="00C24DEA"/>
    <w:rsid w:val="00C25517"/>
    <w:rsid w:val="00C259D5"/>
    <w:rsid w:val="00C25C12"/>
    <w:rsid w:val="00C26299"/>
    <w:rsid w:val="00C2652C"/>
    <w:rsid w:val="00C26576"/>
    <w:rsid w:val="00C27766"/>
    <w:rsid w:val="00C27D7B"/>
    <w:rsid w:val="00C27F53"/>
    <w:rsid w:val="00C3004C"/>
    <w:rsid w:val="00C30246"/>
    <w:rsid w:val="00C30734"/>
    <w:rsid w:val="00C30849"/>
    <w:rsid w:val="00C31B21"/>
    <w:rsid w:val="00C31C91"/>
    <w:rsid w:val="00C31CA2"/>
    <w:rsid w:val="00C329C7"/>
    <w:rsid w:val="00C33317"/>
    <w:rsid w:val="00C3370B"/>
    <w:rsid w:val="00C3384E"/>
    <w:rsid w:val="00C3454B"/>
    <w:rsid w:val="00C34E7E"/>
    <w:rsid w:val="00C34ECA"/>
    <w:rsid w:val="00C34F50"/>
    <w:rsid w:val="00C35693"/>
    <w:rsid w:val="00C366CB"/>
    <w:rsid w:val="00C367A9"/>
    <w:rsid w:val="00C3707A"/>
    <w:rsid w:val="00C415D1"/>
    <w:rsid w:val="00C41867"/>
    <w:rsid w:val="00C421E8"/>
    <w:rsid w:val="00C4252E"/>
    <w:rsid w:val="00C42733"/>
    <w:rsid w:val="00C435AB"/>
    <w:rsid w:val="00C4447C"/>
    <w:rsid w:val="00C44B7B"/>
    <w:rsid w:val="00C45005"/>
    <w:rsid w:val="00C459A3"/>
    <w:rsid w:val="00C465AA"/>
    <w:rsid w:val="00C46EB3"/>
    <w:rsid w:val="00C47167"/>
    <w:rsid w:val="00C4726F"/>
    <w:rsid w:val="00C47309"/>
    <w:rsid w:val="00C476B3"/>
    <w:rsid w:val="00C47FF2"/>
    <w:rsid w:val="00C503C3"/>
    <w:rsid w:val="00C50E44"/>
    <w:rsid w:val="00C5160E"/>
    <w:rsid w:val="00C51EE3"/>
    <w:rsid w:val="00C52401"/>
    <w:rsid w:val="00C5246B"/>
    <w:rsid w:val="00C525A0"/>
    <w:rsid w:val="00C52D08"/>
    <w:rsid w:val="00C53EDE"/>
    <w:rsid w:val="00C53FD6"/>
    <w:rsid w:val="00C54719"/>
    <w:rsid w:val="00C54C1F"/>
    <w:rsid w:val="00C552C3"/>
    <w:rsid w:val="00C5539C"/>
    <w:rsid w:val="00C55479"/>
    <w:rsid w:val="00C555A3"/>
    <w:rsid w:val="00C559EF"/>
    <w:rsid w:val="00C56202"/>
    <w:rsid w:val="00C5633C"/>
    <w:rsid w:val="00C5687F"/>
    <w:rsid w:val="00C56CCB"/>
    <w:rsid w:val="00C56F4F"/>
    <w:rsid w:val="00C5760D"/>
    <w:rsid w:val="00C57889"/>
    <w:rsid w:val="00C578DB"/>
    <w:rsid w:val="00C60479"/>
    <w:rsid w:val="00C61071"/>
    <w:rsid w:val="00C61206"/>
    <w:rsid w:val="00C61901"/>
    <w:rsid w:val="00C619C4"/>
    <w:rsid w:val="00C61A4C"/>
    <w:rsid w:val="00C6200C"/>
    <w:rsid w:val="00C6242E"/>
    <w:rsid w:val="00C62A19"/>
    <w:rsid w:val="00C62BF3"/>
    <w:rsid w:val="00C62E1D"/>
    <w:rsid w:val="00C633AA"/>
    <w:rsid w:val="00C6348C"/>
    <w:rsid w:val="00C638AE"/>
    <w:rsid w:val="00C63C2C"/>
    <w:rsid w:val="00C64966"/>
    <w:rsid w:val="00C64E91"/>
    <w:rsid w:val="00C658AB"/>
    <w:rsid w:val="00C663BF"/>
    <w:rsid w:val="00C66893"/>
    <w:rsid w:val="00C67020"/>
    <w:rsid w:val="00C67EFD"/>
    <w:rsid w:val="00C710DF"/>
    <w:rsid w:val="00C7134C"/>
    <w:rsid w:val="00C71631"/>
    <w:rsid w:val="00C718B8"/>
    <w:rsid w:val="00C71906"/>
    <w:rsid w:val="00C72004"/>
    <w:rsid w:val="00C724E8"/>
    <w:rsid w:val="00C7301F"/>
    <w:rsid w:val="00C7305C"/>
    <w:rsid w:val="00C73B6D"/>
    <w:rsid w:val="00C7405B"/>
    <w:rsid w:val="00C75487"/>
    <w:rsid w:val="00C75861"/>
    <w:rsid w:val="00C75A33"/>
    <w:rsid w:val="00C75FC0"/>
    <w:rsid w:val="00C76414"/>
    <w:rsid w:val="00C76878"/>
    <w:rsid w:val="00C76A5A"/>
    <w:rsid w:val="00C76F5D"/>
    <w:rsid w:val="00C770FB"/>
    <w:rsid w:val="00C77527"/>
    <w:rsid w:val="00C77CA7"/>
    <w:rsid w:val="00C77F58"/>
    <w:rsid w:val="00C80AF3"/>
    <w:rsid w:val="00C80BF5"/>
    <w:rsid w:val="00C81439"/>
    <w:rsid w:val="00C816E3"/>
    <w:rsid w:val="00C819B6"/>
    <w:rsid w:val="00C81BEB"/>
    <w:rsid w:val="00C826A7"/>
    <w:rsid w:val="00C82753"/>
    <w:rsid w:val="00C828C5"/>
    <w:rsid w:val="00C8323A"/>
    <w:rsid w:val="00C83342"/>
    <w:rsid w:val="00C839B0"/>
    <w:rsid w:val="00C83E5E"/>
    <w:rsid w:val="00C85EC0"/>
    <w:rsid w:val="00C861C7"/>
    <w:rsid w:val="00C86893"/>
    <w:rsid w:val="00C87171"/>
    <w:rsid w:val="00C875BA"/>
    <w:rsid w:val="00C8789A"/>
    <w:rsid w:val="00C87E58"/>
    <w:rsid w:val="00C90955"/>
    <w:rsid w:val="00C90CF1"/>
    <w:rsid w:val="00C90D63"/>
    <w:rsid w:val="00C913AC"/>
    <w:rsid w:val="00C91CC6"/>
    <w:rsid w:val="00C92255"/>
    <w:rsid w:val="00C933EE"/>
    <w:rsid w:val="00C93A2E"/>
    <w:rsid w:val="00C94DB9"/>
    <w:rsid w:val="00C95A1B"/>
    <w:rsid w:val="00C95DD1"/>
    <w:rsid w:val="00C95FFC"/>
    <w:rsid w:val="00C96004"/>
    <w:rsid w:val="00C964DB"/>
    <w:rsid w:val="00C97426"/>
    <w:rsid w:val="00CA0586"/>
    <w:rsid w:val="00CA0729"/>
    <w:rsid w:val="00CA0F79"/>
    <w:rsid w:val="00CA1298"/>
    <w:rsid w:val="00CA21D4"/>
    <w:rsid w:val="00CA2256"/>
    <w:rsid w:val="00CA43C5"/>
    <w:rsid w:val="00CA43CA"/>
    <w:rsid w:val="00CA4883"/>
    <w:rsid w:val="00CA4E1C"/>
    <w:rsid w:val="00CA4FC2"/>
    <w:rsid w:val="00CA52BB"/>
    <w:rsid w:val="00CA531A"/>
    <w:rsid w:val="00CA54D4"/>
    <w:rsid w:val="00CA57D8"/>
    <w:rsid w:val="00CA5B4F"/>
    <w:rsid w:val="00CA752A"/>
    <w:rsid w:val="00CA7615"/>
    <w:rsid w:val="00CA79F5"/>
    <w:rsid w:val="00CB0613"/>
    <w:rsid w:val="00CB071C"/>
    <w:rsid w:val="00CB0E4E"/>
    <w:rsid w:val="00CB0F05"/>
    <w:rsid w:val="00CB18D7"/>
    <w:rsid w:val="00CB1A3A"/>
    <w:rsid w:val="00CB2DA3"/>
    <w:rsid w:val="00CB2F1E"/>
    <w:rsid w:val="00CB3652"/>
    <w:rsid w:val="00CB40DB"/>
    <w:rsid w:val="00CB41FF"/>
    <w:rsid w:val="00CB42D0"/>
    <w:rsid w:val="00CB46A3"/>
    <w:rsid w:val="00CB663A"/>
    <w:rsid w:val="00CB7F96"/>
    <w:rsid w:val="00CC0518"/>
    <w:rsid w:val="00CC1E9E"/>
    <w:rsid w:val="00CC212F"/>
    <w:rsid w:val="00CC2457"/>
    <w:rsid w:val="00CC2827"/>
    <w:rsid w:val="00CC2CC2"/>
    <w:rsid w:val="00CC3E48"/>
    <w:rsid w:val="00CC3F96"/>
    <w:rsid w:val="00CC4216"/>
    <w:rsid w:val="00CC4658"/>
    <w:rsid w:val="00CC48BE"/>
    <w:rsid w:val="00CC4DAA"/>
    <w:rsid w:val="00CC5768"/>
    <w:rsid w:val="00CC601C"/>
    <w:rsid w:val="00CC61E2"/>
    <w:rsid w:val="00CC6924"/>
    <w:rsid w:val="00CC713B"/>
    <w:rsid w:val="00CC72E9"/>
    <w:rsid w:val="00CC749F"/>
    <w:rsid w:val="00CC7536"/>
    <w:rsid w:val="00CC7D4C"/>
    <w:rsid w:val="00CC7F46"/>
    <w:rsid w:val="00CD0445"/>
    <w:rsid w:val="00CD060E"/>
    <w:rsid w:val="00CD1052"/>
    <w:rsid w:val="00CD107C"/>
    <w:rsid w:val="00CD10D5"/>
    <w:rsid w:val="00CD1450"/>
    <w:rsid w:val="00CD1E41"/>
    <w:rsid w:val="00CD2188"/>
    <w:rsid w:val="00CD21F8"/>
    <w:rsid w:val="00CD23E3"/>
    <w:rsid w:val="00CD24DF"/>
    <w:rsid w:val="00CD2A61"/>
    <w:rsid w:val="00CD2A89"/>
    <w:rsid w:val="00CD3848"/>
    <w:rsid w:val="00CD38C9"/>
    <w:rsid w:val="00CD38F4"/>
    <w:rsid w:val="00CD3DE9"/>
    <w:rsid w:val="00CD3F6C"/>
    <w:rsid w:val="00CD4447"/>
    <w:rsid w:val="00CD4819"/>
    <w:rsid w:val="00CD4B31"/>
    <w:rsid w:val="00CD5C13"/>
    <w:rsid w:val="00CD5E55"/>
    <w:rsid w:val="00CD6189"/>
    <w:rsid w:val="00CD71C9"/>
    <w:rsid w:val="00CE0507"/>
    <w:rsid w:val="00CE05F2"/>
    <w:rsid w:val="00CE0C44"/>
    <w:rsid w:val="00CE0D51"/>
    <w:rsid w:val="00CE0DC1"/>
    <w:rsid w:val="00CE0F85"/>
    <w:rsid w:val="00CE1968"/>
    <w:rsid w:val="00CE1B94"/>
    <w:rsid w:val="00CE1BA7"/>
    <w:rsid w:val="00CE21FE"/>
    <w:rsid w:val="00CE229B"/>
    <w:rsid w:val="00CE2539"/>
    <w:rsid w:val="00CE2CCB"/>
    <w:rsid w:val="00CE2E71"/>
    <w:rsid w:val="00CE3070"/>
    <w:rsid w:val="00CE347A"/>
    <w:rsid w:val="00CE34DC"/>
    <w:rsid w:val="00CE3915"/>
    <w:rsid w:val="00CE430A"/>
    <w:rsid w:val="00CE4D0E"/>
    <w:rsid w:val="00CE596A"/>
    <w:rsid w:val="00CE5D29"/>
    <w:rsid w:val="00CE5EB6"/>
    <w:rsid w:val="00CE5F66"/>
    <w:rsid w:val="00CE6179"/>
    <w:rsid w:val="00CE7308"/>
    <w:rsid w:val="00CE7A51"/>
    <w:rsid w:val="00CF03BE"/>
    <w:rsid w:val="00CF15C3"/>
    <w:rsid w:val="00CF1985"/>
    <w:rsid w:val="00CF1B22"/>
    <w:rsid w:val="00CF1C9C"/>
    <w:rsid w:val="00CF282E"/>
    <w:rsid w:val="00CF2A20"/>
    <w:rsid w:val="00CF3C5E"/>
    <w:rsid w:val="00CF41A8"/>
    <w:rsid w:val="00CF424D"/>
    <w:rsid w:val="00CF42ED"/>
    <w:rsid w:val="00CF4871"/>
    <w:rsid w:val="00CF4946"/>
    <w:rsid w:val="00CF4AB5"/>
    <w:rsid w:val="00CF5052"/>
    <w:rsid w:val="00CF5237"/>
    <w:rsid w:val="00CF53B9"/>
    <w:rsid w:val="00CF5557"/>
    <w:rsid w:val="00CF583F"/>
    <w:rsid w:val="00CF5D30"/>
    <w:rsid w:val="00CF61A8"/>
    <w:rsid w:val="00CF6596"/>
    <w:rsid w:val="00CF65DF"/>
    <w:rsid w:val="00CF6782"/>
    <w:rsid w:val="00CF67BC"/>
    <w:rsid w:val="00CF6CCB"/>
    <w:rsid w:val="00CF6F96"/>
    <w:rsid w:val="00CF70A9"/>
    <w:rsid w:val="00CF7452"/>
    <w:rsid w:val="00CF7E56"/>
    <w:rsid w:val="00D0138A"/>
    <w:rsid w:val="00D01839"/>
    <w:rsid w:val="00D01B0F"/>
    <w:rsid w:val="00D02467"/>
    <w:rsid w:val="00D02F36"/>
    <w:rsid w:val="00D034DA"/>
    <w:rsid w:val="00D0356B"/>
    <w:rsid w:val="00D03592"/>
    <w:rsid w:val="00D03C49"/>
    <w:rsid w:val="00D0545F"/>
    <w:rsid w:val="00D05548"/>
    <w:rsid w:val="00D05DFF"/>
    <w:rsid w:val="00D05E82"/>
    <w:rsid w:val="00D06CC9"/>
    <w:rsid w:val="00D0740D"/>
    <w:rsid w:val="00D07520"/>
    <w:rsid w:val="00D07A39"/>
    <w:rsid w:val="00D07B88"/>
    <w:rsid w:val="00D10473"/>
    <w:rsid w:val="00D10EF4"/>
    <w:rsid w:val="00D11A99"/>
    <w:rsid w:val="00D11CE7"/>
    <w:rsid w:val="00D12864"/>
    <w:rsid w:val="00D1295E"/>
    <w:rsid w:val="00D12F51"/>
    <w:rsid w:val="00D130A5"/>
    <w:rsid w:val="00D13858"/>
    <w:rsid w:val="00D13A73"/>
    <w:rsid w:val="00D14728"/>
    <w:rsid w:val="00D14735"/>
    <w:rsid w:val="00D147E7"/>
    <w:rsid w:val="00D14918"/>
    <w:rsid w:val="00D151F7"/>
    <w:rsid w:val="00D16644"/>
    <w:rsid w:val="00D169F8"/>
    <w:rsid w:val="00D16BDC"/>
    <w:rsid w:val="00D17295"/>
    <w:rsid w:val="00D1791E"/>
    <w:rsid w:val="00D17ABE"/>
    <w:rsid w:val="00D20230"/>
    <w:rsid w:val="00D2112A"/>
    <w:rsid w:val="00D21E78"/>
    <w:rsid w:val="00D222F9"/>
    <w:rsid w:val="00D226A0"/>
    <w:rsid w:val="00D22875"/>
    <w:rsid w:val="00D228CF"/>
    <w:rsid w:val="00D229DE"/>
    <w:rsid w:val="00D22C0F"/>
    <w:rsid w:val="00D23B86"/>
    <w:rsid w:val="00D2441A"/>
    <w:rsid w:val="00D24E13"/>
    <w:rsid w:val="00D24E68"/>
    <w:rsid w:val="00D2540B"/>
    <w:rsid w:val="00D25982"/>
    <w:rsid w:val="00D2674D"/>
    <w:rsid w:val="00D267D6"/>
    <w:rsid w:val="00D26C08"/>
    <w:rsid w:val="00D26F6C"/>
    <w:rsid w:val="00D271E5"/>
    <w:rsid w:val="00D27B03"/>
    <w:rsid w:val="00D27D99"/>
    <w:rsid w:val="00D30CE7"/>
    <w:rsid w:val="00D31338"/>
    <w:rsid w:val="00D313A0"/>
    <w:rsid w:val="00D313BB"/>
    <w:rsid w:val="00D31FA1"/>
    <w:rsid w:val="00D32471"/>
    <w:rsid w:val="00D32651"/>
    <w:rsid w:val="00D333C9"/>
    <w:rsid w:val="00D3344B"/>
    <w:rsid w:val="00D3367D"/>
    <w:rsid w:val="00D3373D"/>
    <w:rsid w:val="00D33963"/>
    <w:rsid w:val="00D33B69"/>
    <w:rsid w:val="00D34874"/>
    <w:rsid w:val="00D34FD4"/>
    <w:rsid w:val="00D36D56"/>
    <w:rsid w:val="00D37602"/>
    <w:rsid w:val="00D3762C"/>
    <w:rsid w:val="00D37E73"/>
    <w:rsid w:val="00D40065"/>
    <w:rsid w:val="00D40179"/>
    <w:rsid w:val="00D401D3"/>
    <w:rsid w:val="00D4072B"/>
    <w:rsid w:val="00D40762"/>
    <w:rsid w:val="00D40C6C"/>
    <w:rsid w:val="00D40E4B"/>
    <w:rsid w:val="00D41015"/>
    <w:rsid w:val="00D41048"/>
    <w:rsid w:val="00D411FE"/>
    <w:rsid w:val="00D41554"/>
    <w:rsid w:val="00D41711"/>
    <w:rsid w:val="00D419C9"/>
    <w:rsid w:val="00D422FF"/>
    <w:rsid w:val="00D42D6A"/>
    <w:rsid w:val="00D430CE"/>
    <w:rsid w:val="00D431E1"/>
    <w:rsid w:val="00D4362D"/>
    <w:rsid w:val="00D436D3"/>
    <w:rsid w:val="00D438E1"/>
    <w:rsid w:val="00D439E1"/>
    <w:rsid w:val="00D43A00"/>
    <w:rsid w:val="00D43C2E"/>
    <w:rsid w:val="00D4423E"/>
    <w:rsid w:val="00D44ECB"/>
    <w:rsid w:val="00D44FE3"/>
    <w:rsid w:val="00D45234"/>
    <w:rsid w:val="00D45547"/>
    <w:rsid w:val="00D4569D"/>
    <w:rsid w:val="00D460A8"/>
    <w:rsid w:val="00D46412"/>
    <w:rsid w:val="00D46BE2"/>
    <w:rsid w:val="00D47651"/>
    <w:rsid w:val="00D47A1F"/>
    <w:rsid w:val="00D47B83"/>
    <w:rsid w:val="00D47D7E"/>
    <w:rsid w:val="00D47DE9"/>
    <w:rsid w:val="00D5012A"/>
    <w:rsid w:val="00D50184"/>
    <w:rsid w:val="00D503BC"/>
    <w:rsid w:val="00D50471"/>
    <w:rsid w:val="00D51BDB"/>
    <w:rsid w:val="00D51DBE"/>
    <w:rsid w:val="00D51E6F"/>
    <w:rsid w:val="00D52B7C"/>
    <w:rsid w:val="00D53348"/>
    <w:rsid w:val="00D5344C"/>
    <w:rsid w:val="00D53A22"/>
    <w:rsid w:val="00D53F07"/>
    <w:rsid w:val="00D541BE"/>
    <w:rsid w:val="00D545B5"/>
    <w:rsid w:val="00D54B93"/>
    <w:rsid w:val="00D54CB5"/>
    <w:rsid w:val="00D55856"/>
    <w:rsid w:val="00D559CC"/>
    <w:rsid w:val="00D55BDD"/>
    <w:rsid w:val="00D55EA4"/>
    <w:rsid w:val="00D56DD4"/>
    <w:rsid w:val="00D57074"/>
    <w:rsid w:val="00D572B9"/>
    <w:rsid w:val="00D57504"/>
    <w:rsid w:val="00D575AE"/>
    <w:rsid w:val="00D57704"/>
    <w:rsid w:val="00D577DD"/>
    <w:rsid w:val="00D57B45"/>
    <w:rsid w:val="00D600C2"/>
    <w:rsid w:val="00D603FF"/>
    <w:rsid w:val="00D60866"/>
    <w:rsid w:val="00D61E0A"/>
    <w:rsid w:val="00D61E94"/>
    <w:rsid w:val="00D62356"/>
    <w:rsid w:val="00D626CA"/>
    <w:rsid w:val="00D626E1"/>
    <w:rsid w:val="00D62D92"/>
    <w:rsid w:val="00D62DBB"/>
    <w:rsid w:val="00D6305B"/>
    <w:rsid w:val="00D630C3"/>
    <w:rsid w:val="00D634F1"/>
    <w:rsid w:val="00D63B59"/>
    <w:rsid w:val="00D63C3F"/>
    <w:rsid w:val="00D63DCF"/>
    <w:rsid w:val="00D63FF3"/>
    <w:rsid w:val="00D64544"/>
    <w:rsid w:val="00D64853"/>
    <w:rsid w:val="00D64B29"/>
    <w:rsid w:val="00D650BC"/>
    <w:rsid w:val="00D65454"/>
    <w:rsid w:val="00D65CB5"/>
    <w:rsid w:val="00D65CF2"/>
    <w:rsid w:val="00D66B19"/>
    <w:rsid w:val="00D66E01"/>
    <w:rsid w:val="00D672DD"/>
    <w:rsid w:val="00D674AE"/>
    <w:rsid w:val="00D67DB1"/>
    <w:rsid w:val="00D70195"/>
    <w:rsid w:val="00D705BD"/>
    <w:rsid w:val="00D707DD"/>
    <w:rsid w:val="00D70C65"/>
    <w:rsid w:val="00D70E75"/>
    <w:rsid w:val="00D719B7"/>
    <w:rsid w:val="00D71B88"/>
    <w:rsid w:val="00D71E2B"/>
    <w:rsid w:val="00D7210D"/>
    <w:rsid w:val="00D7231B"/>
    <w:rsid w:val="00D726EE"/>
    <w:rsid w:val="00D72CFA"/>
    <w:rsid w:val="00D731B2"/>
    <w:rsid w:val="00D73592"/>
    <w:rsid w:val="00D736DA"/>
    <w:rsid w:val="00D73DB7"/>
    <w:rsid w:val="00D74062"/>
    <w:rsid w:val="00D7430D"/>
    <w:rsid w:val="00D74BED"/>
    <w:rsid w:val="00D74D88"/>
    <w:rsid w:val="00D74F41"/>
    <w:rsid w:val="00D75B57"/>
    <w:rsid w:val="00D75C1F"/>
    <w:rsid w:val="00D75E09"/>
    <w:rsid w:val="00D75E85"/>
    <w:rsid w:val="00D75F1F"/>
    <w:rsid w:val="00D76CB7"/>
    <w:rsid w:val="00D76DF9"/>
    <w:rsid w:val="00D7738B"/>
    <w:rsid w:val="00D77C05"/>
    <w:rsid w:val="00D80055"/>
    <w:rsid w:val="00D80837"/>
    <w:rsid w:val="00D80E53"/>
    <w:rsid w:val="00D811C7"/>
    <w:rsid w:val="00D81519"/>
    <w:rsid w:val="00D81D98"/>
    <w:rsid w:val="00D8234C"/>
    <w:rsid w:val="00D82A3C"/>
    <w:rsid w:val="00D82BC7"/>
    <w:rsid w:val="00D82D71"/>
    <w:rsid w:val="00D82DE1"/>
    <w:rsid w:val="00D82E4E"/>
    <w:rsid w:val="00D838C7"/>
    <w:rsid w:val="00D839E6"/>
    <w:rsid w:val="00D84139"/>
    <w:rsid w:val="00D8446A"/>
    <w:rsid w:val="00D84543"/>
    <w:rsid w:val="00D84E4A"/>
    <w:rsid w:val="00D8596D"/>
    <w:rsid w:val="00D85D7C"/>
    <w:rsid w:val="00D85E87"/>
    <w:rsid w:val="00D860ED"/>
    <w:rsid w:val="00D875B7"/>
    <w:rsid w:val="00D87782"/>
    <w:rsid w:val="00D87849"/>
    <w:rsid w:val="00D87B62"/>
    <w:rsid w:val="00D9084F"/>
    <w:rsid w:val="00D9103F"/>
    <w:rsid w:val="00D91412"/>
    <w:rsid w:val="00D91924"/>
    <w:rsid w:val="00D91FAB"/>
    <w:rsid w:val="00D9220F"/>
    <w:rsid w:val="00D924BB"/>
    <w:rsid w:val="00D927FE"/>
    <w:rsid w:val="00D92CAF"/>
    <w:rsid w:val="00D92DF0"/>
    <w:rsid w:val="00D936AE"/>
    <w:rsid w:val="00D939BB"/>
    <w:rsid w:val="00D93A77"/>
    <w:rsid w:val="00D93C80"/>
    <w:rsid w:val="00D93EEB"/>
    <w:rsid w:val="00D95982"/>
    <w:rsid w:val="00D95AF4"/>
    <w:rsid w:val="00D95D7E"/>
    <w:rsid w:val="00D96561"/>
    <w:rsid w:val="00D96EBC"/>
    <w:rsid w:val="00D97A92"/>
    <w:rsid w:val="00D97BCA"/>
    <w:rsid w:val="00D97EAB"/>
    <w:rsid w:val="00D97F40"/>
    <w:rsid w:val="00DA009B"/>
    <w:rsid w:val="00DA0130"/>
    <w:rsid w:val="00DA0370"/>
    <w:rsid w:val="00DA03FD"/>
    <w:rsid w:val="00DA0F41"/>
    <w:rsid w:val="00DA1191"/>
    <w:rsid w:val="00DA14FA"/>
    <w:rsid w:val="00DA188C"/>
    <w:rsid w:val="00DA1F0B"/>
    <w:rsid w:val="00DA300F"/>
    <w:rsid w:val="00DA3AB4"/>
    <w:rsid w:val="00DA5168"/>
    <w:rsid w:val="00DA53AC"/>
    <w:rsid w:val="00DA5611"/>
    <w:rsid w:val="00DA5911"/>
    <w:rsid w:val="00DA5EB7"/>
    <w:rsid w:val="00DA6363"/>
    <w:rsid w:val="00DA6804"/>
    <w:rsid w:val="00DA70D0"/>
    <w:rsid w:val="00DA722E"/>
    <w:rsid w:val="00DA73C4"/>
    <w:rsid w:val="00DA7733"/>
    <w:rsid w:val="00DA7C22"/>
    <w:rsid w:val="00DA7DD9"/>
    <w:rsid w:val="00DB0003"/>
    <w:rsid w:val="00DB0276"/>
    <w:rsid w:val="00DB0389"/>
    <w:rsid w:val="00DB0551"/>
    <w:rsid w:val="00DB06A0"/>
    <w:rsid w:val="00DB085C"/>
    <w:rsid w:val="00DB198D"/>
    <w:rsid w:val="00DB1E02"/>
    <w:rsid w:val="00DB230F"/>
    <w:rsid w:val="00DB23BC"/>
    <w:rsid w:val="00DB2B1B"/>
    <w:rsid w:val="00DB2C56"/>
    <w:rsid w:val="00DB33A5"/>
    <w:rsid w:val="00DB398E"/>
    <w:rsid w:val="00DB3D65"/>
    <w:rsid w:val="00DB4127"/>
    <w:rsid w:val="00DB4166"/>
    <w:rsid w:val="00DB42A1"/>
    <w:rsid w:val="00DB5593"/>
    <w:rsid w:val="00DB653A"/>
    <w:rsid w:val="00DB76B6"/>
    <w:rsid w:val="00DB7960"/>
    <w:rsid w:val="00DC02A3"/>
    <w:rsid w:val="00DC0ED8"/>
    <w:rsid w:val="00DC1A47"/>
    <w:rsid w:val="00DC1F36"/>
    <w:rsid w:val="00DC205E"/>
    <w:rsid w:val="00DC2AAB"/>
    <w:rsid w:val="00DC2C85"/>
    <w:rsid w:val="00DC2F23"/>
    <w:rsid w:val="00DC37CD"/>
    <w:rsid w:val="00DC4376"/>
    <w:rsid w:val="00DC4B71"/>
    <w:rsid w:val="00DC4CB9"/>
    <w:rsid w:val="00DC57D5"/>
    <w:rsid w:val="00DC5BE4"/>
    <w:rsid w:val="00DC5D31"/>
    <w:rsid w:val="00DC64A2"/>
    <w:rsid w:val="00DC690A"/>
    <w:rsid w:val="00DC6F12"/>
    <w:rsid w:val="00DC7B92"/>
    <w:rsid w:val="00DC7BD1"/>
    <w:rsid w:val="00DC7E2E"/>
    <w:rsid w:val="00DC7FAB"/>
    <w:rsid w:val="00DD06B9"/>
    <w:rsid w:val="00DD0731"/>
    <w:rsid w:val="00DD0F4B"/>
    <w:rsid w:val="00DD152A"/>
    <w:rsid w:val="00DD1C14"/>
    <w:rsid w:val="00DD219C"/>
    <w:rsid w:val="00DD2B8D"/>
    <w:rsid w:val="00DD2F3B"/>
    <w:rsid w:val="00DD372C"/>
    <w:rsid w:val="00DD3770"/>
    <w:rsid w:val="00DD381B"/>
    <w:rsid w:val="00DD39B8"/>
    <w:rsid w:val="00DD43D0"/>
    <w:rsid w:val="00DD4B3A"/>
    <w:rsid w:val="00DD51E4"/>
    <w:rsid w:val="00DD56A3"/>
    <w:rsid w:val="00DD5CB8"/>
    <w:rsid w:val="00DD6071"/>
    <w:rsid w:val="00DD63A9"/>
    <w:rsid w:val="00DD63DD"/>
    <w:rsid w:val="00DD645E"/>
    <w:rsid w:val="00DD6F4C"/>
    <w:rsid w:val="00DD72C5"/>
    <w:rsid w:val="00DD73E6"/>
    <w:rsid w:val="00DD79D0"/>
    <w:rsid w:val="00DE0578"/>
    <w:rsid w:val="00DE0F1A"/>
    <w:rsid w:val="00DE1FEC"/>
    <w:rsid w:val="00DE2D96"/>
    <w:rsid w:val="00DE3456"/>
    <w:rsid w:val="00DE3988"/>
    <w:rsid w:val="00DE40FE"/>
    <w:rsid w:val="00DE4144"/>
    <w:rsid w:val="00DE51CD"/>
    <w:rsid w:val="00DE54EF"/>
    <w:rsid w:val="00DE5700"/>
    <w:rsid w:val="00DE5A67"/>
    <w:rsid w:val="00DE6164"/>
    <w:rsid w:val="00DE6565"/>
    <w:rsid w:val="00DE77E5"/>
    <w:rsid w:val="00DE7824"/>
    <w:rsid w:val="00DE7B23"/>
    <w:rsid w:val="00DE7E8E"/>
    <w:rsid w:val="00DF012D"/>
    <w:rsid w:val="00DF0858"/>
    <w:rsid w:val="00DF0879"/>
    <w:rsid w:val="00DF0928"/>
    <w:rsid w:val="00DF0AF5"/>
    <w:rsid w:val="00DF0C6A"/>
    <w:rsid w:val="00DF11E3"/>
    <w:rsid w:val="00DF16B0"/>
    <w:rsid w:val="00DF1BFC"/>
    <w:rsid w:val="00DF22A2"/>
    <w:rsid w:val="00DF252D"/>
    <w:rsid w:val="00DF2AEB"/>
    <w:rsid w:val="00DF2CD7"/>
    <w:rsid w:val="00DF2FC3"/>
    <w:rsid w:val="00DF308A"/>
    <w:rsid w:val="00DF3427"/>
    <w:rsid w:val="00DF38C5"/>
    <w:rsid w:val="00DF3FF6"/>
    <w:rsid w:val="00DF457C"/>
    <w:rsid w:val="00DF46A4"/>
    <w:rsid w:val="00DF4777"/>
    <w:rsid w:val="00DF4FEF"/>
    <w:rsid w:val="00DF5049"/>
    <w:rsid w:val="00DF5110"/>
    <w:rsid w:val="00DF516E"/>
    <w:rsid w:val="00DF5AD7"/>
    <w:rsid w:val="00DF628C"/>
    <w:rsid w:val="00DF6AB2"/>
    <w:rsid w:val="00DF6BEF"/>
    <w:rsid w:val="00DF6CDC"/>
    <w:rsid w:val="00DF74E8"/>
    <w:rsid w:val="00DF779E"/>
    <w:rsid w:val="00E00CEE"/>
    <w:rsid w:val="00E015BE"/>
    <w:rsid w:val="00E0202F"/>
    <w:rsid w:val="00E02610"/>
    <w:rsid w:val="00E02D97"/>
    <w:rsid w:val="00E0321D"/>
    <w:rsid w:val="00E036DE"/>
    <w:rsid w:val="00E039C2"/>
    <w:rsid w:val="00E040F8"/>
    <w:rsid w:val="00E0525F"/>
    <w:rsid w:val="00E06711"/>
    <w:rsid w:val="00E06723"/>
    <w:rsid w:val="00E06973"/>
    <w:rsid w:val="00E06992"/>
    <w:rsid w:val="00E06C0A"/>
    <w:rsid w:val="00E0762F"/>
    <w:rsid w:val="00E07D8A"/>
    <w:rsid w:val="00E10643"/>
    <w:rsid w:val="00E11FB2"/>
    <w:rsid w:val="00E1223A"/>
    <w:rsid w:val="00E1249C"/>
    <w:rsid w:val="00E12591"/>
    <w:rsid w:val="00E12F2F"/>
    <w:rsid w:val="00E142FE"/>
    <w:rsid w:val="00E14C2D"/>
    <w:rsid w:val="00E15232"/>
    <w:rsid w:val="00E154F5"/>
    <w:rsid w:val="00E16307"/>
    <w:rsid w:val="00E16382"/>
    <w:rsid w:val="00E16FF8"/>
    <w:rsid w:val="00E17227"/>
    <w:rsid w:val="00E1790C"/>
    <w:rsid w:val="00E200A3"/>
    <w:rsid w:val="00E21315"/>
    <w:rsid w:val="00E228B3"/>
    <w:rsid w:val="00E22B61"/>
    <w:rsid w:val="00E2368E"/>
    <w:rsid w:val="00E23F4D"/>
    <w:rsid w:val="00E240B5"/>
    <w:rsid w:val="00E2433C"/>
    <w:rsid w:val="00E24D2A"/>
    <w:rsid w:val="00E24F0C"/>
    <w:rsid w:val="00E25607"/>
    <w:rsid w:val="00E25700"/>
    <w:rsid w:val="00E25A06"/>
    <w:rsid w:val="00E26201"/>
    <w:rsid w:val="00E26342"/>
    <w:rsid w:val="00E263BC"/>
    <w:rsid w:val="00E26569"/>
    <w:rsid w:val="00E265BD"/>
    <w:rsid w:val="00E26773"/>
    <w:rsid w:val="00E26915"/>
    <w:rsid w:val="00E26B44"/>
    <w:rsid w:val="00E2762A"/>
    <w:rsid w:val="00E279F5"/>
    <w:rsid w:val="00E27AE1"/>
    <w:rsid w:val="00E3022E"/>
    <w:rsid w:val="00E313A3"/>
    <w:rsid w:val="00E318BC"/>
    <w:rsid w:val="00E3199B"/>
    <w:rsid w:val="00E31EB6"/>
    <w:rsid w:val="00E32141"/>
    <w:rsid w:val="00E32585"/>
    <w:rsid w:val="00E327B2"/>
    <w:rsid w:val="00E32A31"/>
    <w:rsid w:val="00E32ABC"/>
    <w:rsid w:val="00E32FBC"/>
    <w:rsid w:val="00E331A2"/>
    <w:rsid w:val="00E336FF"/>
    <w:rsid w:val="00E34105"/>
    <w:rsid w:val="00E34991"/>
    <w:rsid w:val="00E34DA7"/>
    <w:rsid w:val="00E34EDA"/>
    <w:rsid w:val="00E355CF"/>
    <w:rsid w:val="00E35A66"/>
    <w:rsid w:val="00E35DEA"/>
    <w:rsid w:val="00E360B7"/>
    <w:rsid w:val="00E36430"/>
    <w:rsid w:val="00E36F59"/>
    <w:rsid w:val="00E372BC"/>
    <w:rsid w:val="00E37302"/>
    <w:rsid w:val="00E37746"/>
    <w:rsid w:val="00E37A8D"/>
    <w:rsid w:val="00E37B62"/>
    <w:rsid w:val="00E400ED"/>
    <w:rsid w:val="00E40263"/>
    <w:rsid w:val="00E40CD0"/>
    <w:rsid w:val="00E41D55"/>
    <w:rsid w:val="00E41FB5"/>
    <w:rsid w:val="00E42814"/>
    <w:rsid w:val="00E434C1"/>
    <w:rsid w:val="00E4368B"/>
    <w:rsid w:val="00E43B51"/>
    <w:rsid w:val="00E43C8F"/>
    <w:rsid w:val="00E43D1D"/>
    <w:rsid w:val="00E44405"/>
    <w:rsid w:val="00E449DD"/>
    <w:rsid w:val="00E44B31"/>
    <w:rsid w:val="00E44D1A"/>
    <w:rsid w:val="00E454D9"/>
    <w:rsid w:val="00E45919"/>
    <w:rsid w:val="00E45BF5"/>
    <w:rsid w:val="00E45EB8"/>
    <w:rsid w:val="00E46258"/>
    <w:rsid w:val="00E46482"/>
    <w:rsid w:val="00E46CEF"/>
    <w:rsid w:val="00E47477"/>
    <w:rsid w:val="00E47BD3"/>
    <w:rsid w:val="00E50BAD"/>
    <w:rsid w:val="00E50C8B"/>
    <w:rsid w:val="00E510CE"/>
    <w:rsid w:val="00E51518"/>
    <w:rsid w:val="00E51543"/>
    <w:rsid w:val="00E51915"/>
    <w:rsid w:val="00E51A52"/>
    <w:rsid w:val="00E51EF2"/>
    <w:rsid w:val="00E52A25"/>
    <w:rsid w:val="00E53809"/>
    <w:rsid w:val="00E53E2C"/>
    <w:rsid w:val="00E54141"/>
    <w:rsid w:val="00E550A9"/>
    <w:rsid w:val="00E5524A"/>
    <w:rsid w:val="00E55947"/>
    <w:rsid w:val="00E55AAB"/>
    <w:rsid w:val="00E55D8A"/>
    <w:rsid w:val="00E5604A"/>
    <w:rsid w:val="00E561C6"/>
    <w:rsid w:val="00E5654F"/>
    <w:rsid w:val="00E56888"/>
    <w:rsid w:val="00E56B10"/>
    <w:rsid w:val="00E56D28"/>
    <w:rsid w:val="00E571B0"/>
    <w:rsid w:val="00E572B0"/>
    <w:rsid w:val="00E57944"/>
    <w:rsid w:val="00E57B12"/>
    <w:rsid w:val="00E57B4D"/>
    <w:rsid w:val="00E57C19"/>
    <w:rsid w:val="00E57C35"/>
    <w:rsid w:val="00E604D3"/>
    <w:rsid w:val="00E608AF"/>
    <w:rsid w:val="00E60D47"/>
    <w:rsid w:val="00E61042"/>
    <w:rsid w:val="00E61407"/>
    <w:rsid w:val="00E61543"/>
    <w:rsid w:val="00E61C7C"/>
    <w:rsid w:val="00E62296"/>
    <w:rsid w:val="00E6239F"/>
    <w:rsid w:val="00E6326A"/>
    <w:rsid w:val="00E63ADC"/>
    <w:rsid w:val="00E63E6F"/>
    <w:rsid w:val="00E6462C"/>
    <w:rsid w:val="00E646DE"/>
    <w:rsid w:val="00E64968"/>
    <w:rsid w:val="00E64EE0"/>
    <w:rsid w:val="00E65044"/>
    <w:rsid w:val="00E65190"/>
    <w:rsid w:val="00E65589"/>
    <w:rsid w:val="00E655EC"/>
    <w:rsid w:val="00E65BFC"/>
    <w:rsid w:val="00E65E0D"/>
    <w:rsid w:val="00E666CC"/>
    <w:rsid w:val="00E66733"/>
    <w:rsid w:val="00E66B6C"/>
    <w:rsid w:val="00E679C2"/>
    <w:rsid w:val="00E67FE3"/>
    <w:rsid w:val="00E71175"/>
    <w:rsid w:val="00E7187A"/>
    <w:rsid w:val="00E71A37"/>
    <w:rsid w:val="00E71F4D"/>
    <w:rsid w:val="00E7205E"/>
    <w:rsid w:val="00E724D1"/>
    <w:rsid w:val="00E72BE4"/>
    <w:rsid w:val="00E737ED"/>
    <w:rsid w:val="00E738F5"/>
    <w:rsid w:val="00E73C44"/>
    <w:rsid w:val="00E740F8"/>
    <w:rsid w:val="00E74744"/>
    <w:rsid w:val="00E74890"/>
    <w:rsid w:val="00E751AA"/>
    <w:rsid w:val="00E7540A"/>
    <w:rsid w:val="00E75707"/>
    <w:rsid w:val="00E75913"/>
    <w:rsid w:val="00E75CB5"/>
    <w:rsid w:val="00E75D4C"/>
    <w:rsid w:val="00E762C6"/>
    <w:rsid w:val="00E7635D"/>
    <w:rsid w:val="00E76410"/>
    <w:rsid w:val="00E7654F"/>
    <w:rsid w:val="00E766D9"/>
    <w:rsid w:val="00E767A7"/>
    <w:rsid w:val="00E76AD7"/>
    <w:rsid w:val="00E77CF8"/>
    <w:rsid w:val="00E77F9A"/>
    <w:rsid w:val="00E8029E"/>
    <w:rsid w:val="00E80347"/>
    <w:rsid w:val="00E80742"/>
    <w:rsid w:val="00E809AB"/>
    <w:rsid w:val="00E80B86"/>
    <w:rsid w:val="00E814A0"/>
    <w:rsid w:val="00E81C17"/>
    <w:rsid w:val="00E81D98"/>
    <w:rsid w:val="00E824E0"/>
    <w:rsid w:val="00E8260A"/>
    <w:rsid w:val="00E826AF"/>
    <w:rsid w:val="00E827E2"/>
    <w:rsid w:val="00E82B2A"/>
    <w:rsid w:val="00E830AE"/>
    <w:rsid w:val="00E83121"/>
    <w:rsid w:val="00E832B4"/>
    <w:rsid w:val="00E83F18"/>
    <w:rsid w:val="00E8470B"/>
    <w:rsid w:val="00E8474B"/>
    <w:rsid w:val="00E84A8F"/>
    <w:rsid w:val="00E84AB2"/>
    <w:rsid w:val="00E84CC4"/>
    <w:rsid w:val="00E84CDC"/>
    <w:rsid w:val="00E84CEE"/>
    <w:rsid w:val="00E850A3"/>
    <w:rsid w:val="00E85311"/>
    <w:rsid w:val="00E85704"/>
    <w:rsid w:val="00E8609E"/>
    <w:rsid w:val="00E86729"/>
    <w:rsid w:val="00E8760D"/>
    <w:rsid w:val="00E878A2"/>
    <w:rsid w:val="00E87D16"/>
    <w:rsid w:val="00E902E8"/>
    <w:rsid w:val="00E91504"/>
    <w:rsid w:val="00E92213"/>
    <w:rsid w:val="00E92266"/>
    <w:rsid w:val="00E92328"/>
    <w:rsid w:val="00E924CF"/>
    <w:rsid w:val="00E9278D"/>
    <w:rsid w:val="00E9293B"/>
    <w:rsid w:val="00E92B8E"/>
    <w:rsid w:val="00E92C20"/>
    <w:rsid w:val="00E92F0F"/>
    <w:rsid w:val="00E93755"/>
    <w:rsid w:val="00E93F62"/>
    <w:rsid w:val="00E949FD"/>
    <w:rsid w:val="00E952EF"/>
    <w:rsid w:val="00E95477"/>
    <w:rsid w:val="00E962F8"/>
    <w:rsid w:val="00E96CCB"/>
    <w:rsid w:val="00E96D54"/>
    <w:rsid w:val="00E96DAC"/>
    <w:rsid w:val="00E97321"/>
    <w:rsid w:val="00EA0C09"/>
    <w:rsid w:val="00EA11AA"/>
    <w:rsid w:val="00EA153A"/>
    <w:rsid w:val="00EA1DB6"/>
    <w:rsid w:val="00EA23F4"/>
    <w:rsid w:val="00EA2B7A"/>
    <w:rsid w:val="00EA2D55"/>
    <w:rsid w:val="00EA3BA8"/>
    <w:rsid w:val="00EA459C"/>
    <w:rsid w:val="00EA5343"/>
    <w:rsid w:val="00EA5418"/>
    <w:rsid w:val="00EA572F"/>
    <w:rsid w:val="00EA5D99"/>
    <w:rsid w:val="00EA661F"/>
    <w:rsid w:val="00EA66E4"/>
    <w:rsid w:val="00EA7293"/>
    <w:rsid w:val="00EA7AF6"/>
    <w:rsid w:val="00EA7EFC"/>
    <w:rsid w:val="00EA7F4A"/>
    <w:rsid w:val="00EB0279"/>
    <w:rsid w:val="00EB0869"/>
    <w:rsid w:val="00EB0AAA"/>
    <w:rsid w:val="00EB0FF5"/>
    <w:rsid w:val="00EB1338"/>
    <w:rsid w:val="00EB1549"/>
    <w:rsid w:val="00EB1A9A"/>
    <w:rsid w:val="00EB1AC4"/>
    <w:rsid w:val="00EB279C"/>
    <w:rsid w:val="00EB293F"/>
    <w:rsid w:val="00EB2C0C"/>
    <w:rsid w:val="00EB3397"/>
    <w:rsid w:val="00EB33AE"/>
    <w:rsid w:val="00EB36C9"/>
    <w:rsid w:val="00EB3D09"/>
    <w:rsid w:val="00EB440C"/>
    <w:rsid w:val="00EB463D"/>
    <w:rsid w:val="00EB4BEF"/>
    <w:rsid w:val="00EB4BFA"/>
    <w:rsid w:val="00EB4D13"/>
    <w:rsid w:val="00EB4F49"/>
    <w:rsid w:val="00EB4F76"/>
    <w:rsid w:val="00EB5694"/>
    <w:rsid w:val="00EB5791"/>
    <w:rsid w:val="00EB595A"/>
    <w:rsid w:val="00EB5A47"/>
    <w:rsid w:val="00EB5AE1"/>
    <w:rsid w:val="00EB5B1F"/>
    <w:rsid w:val="00EB5FFA"/>
    <w:rsid w:val="00EB6285"/>
    <w:rsid w:val="00EB644D"/>
    <w:rsid w:val="00EB6A76"/>
    <w:rsid w:val="00EB6EDA"/>
    <w:rsid w:val="00EB73C8"/>
    <w:rsid w:val="00EB7626"/>
    <w:rsid w:val="00EB76D3"/>
    <w:rsid w:val="00EB77CB"/>
    <w:rsid w:val="00EB7A48"/>
    <w:rsid w:val="00EB7DFE"/>
    <w:rsid w:val="00EB7E63"/>
    <w:rsid w:val="00EC034B"/>
    <w:rsid w:val="00EC04A4"/>
    <w:rsid w:val="00EC10EA"/>
    <w:rsid w:val="00EC1528"/>
    <w:rsid w:val="00EC16DE"/>
    <w:rsid w:val="00EC18C0"/>
    <w:rsid w:val="00EC1AE2"/>
    <w:rsid w:val="00EC1BA2"/>
    <w:rsid w:val="00EC1CE3"/>
    <w:rsid w:val="00EC265A"/>
    <w:rsid w:val="00EC2826"/>
    <w:rsid w:val="00EC289F"/>
    <w:rsid w:val="00EC2E4F"/>
    <w:rsid w:val="00EC3114"/>
    <w:rsid w:val="00EC3316"/>
    <w:rsid w:val="00EC4023"/>
    <w:rsid w:val="00EC4948"/>
    <w:rsid w:val="00EC4FA2"/>
    <w:rsid w:val="00EC5428"/>
    <w:rsid w:val="00EC5933"/>
    <w:rsid w:val="00EC5C66"/>
    <w:rsid w:val="00EC6B03"/>
    <w:rsid w:val="00EC6CCD"/>
    <w:rsid w:val="00EC76F7"/>
    <w:rsid w:val="00EC7DFE"/>
    <w:rsid w:val="00ED0040"/>
    <w:rsid w:val="00ED0DEA"/>
    <w:rsid w:val="00ED1589"/>
    <w:rsid w:val="00ED19A9"/>
    <w:rsid w:val="00ED1C15"/>
    <w:rsid w:val="00ED213C"/>
    <w:rsid w:val="00ED22EA"/>
    <w:rsid w:val="00ED2991"/>
    <w:rsid w:val="00ED2B6B"/>
    <w:rsid w:val="00ED44C2"/>
    <w:rsid w:val="00ED4579"/>
    <w:rsid w:val="00ED45A0"/>
    <w:rsid w:val="00ED5218"/>
    <w:rsid w:val="00ED52CD"/>
    <w:rsid w:val="00ED59A1"/>
    <w:rsid w:val="00ED5C4B"/>
    <w:rsid w:val="00ED6955"/>
    <w:rsid w:val="00ED71E9"/>
    <w:rsid w:val="00ED738E"/>
    <w:rsid w:val="00ED76D0"/>
    <w:rsid w:val="00EE0286"/>
    <w:rsid w:val="00EE0D68"/>
    <w:rsid w:val="00EE0DD3"/>
    <w:rsid w:val="00EE0FF7"/>
    <w:rsid w:val="00EE10A4"/>
    <w:rsid w:val="00EE11AD"/>
    <w:rsid w:val="00EE1782"/>
    <w:rsid w:val="00EE17FA"/>
    <w:rsid w:val="00EE18EC"/>
    <w:rsid w:val="00EE2451"/>
    <w:rsid w:val="00EE32EC"/>
    <w:rsid w:val="00EE376E"/>
    <w:rsid w:val="00EE3AB7"/>
    <w:rsid w:val="00EE3AC5"/>
    <w:rsid w:val="00EE3B8A"/>
    <w:rsid w:val="00EE4175"/>
    <w:rsid w:val="00EE51A0"/>
    <w:rsid w:val="00EE51C1"/>
    <w:rsid w:val="00EE5B91"/>
    <w:rsid w:val="00EE6248"/>
    <w:rsid w:val="00EE6AB2"/>
    <w:rsid w:val="00EE712F"/>
    <w:rsid w:val="00EE737E"/>
    <w:rsid w:val="00EE7CD1"/>
    <w:rsid w:val="00EE7D17"/>
    <w:rsid w:val="00EF0447"/>
    <w:rsid w:val="00EF1419"/>
    <w:rsid w:val="00EF1D7F"/>
    <w:rsid w:val="00EF1E4C"/>
    <w:rsid w:val="00EF2FEA"/>
    <w:rsid w:val="00EF303C"/>
    <w:rsid w:val="00EF3221"/>
    <w:rsid w:val="00EF38BD"/>
    <w:rsid w:val="00EF3C50"/>
    <w:rsid w:val="00EF3D48"/>
    <w:rsid w:val="00EF4310"/>
    <w:rsid w:val="00EF48C7"/>
    <w:rsid w:val="00EF511E"/>
    <w:rsid w:val="00EF60A4"/>
    <w:rsid w:val="00EF6D2C"/>
    <w:rsid w:val="00EF6F70"/>
    <w:rsid w:val="00EF7BBC"/>
    <w:rsid w:val="00F00159"/>
    <w:rsid w:val="00F001C1"/>
    <w:rsid w:val="00F00C09"/>
    <w:rsid w:val="00F00F80"/>
    <w:rsid w:val="00F012CE"/>
    <w:rsid w:val="00F019DD"/>
    <w:rsid w:val="00F01D14"/>
    <w:rsid w:val="00F01D38"/>
    <w:rsid w:val="00F026E3"/>
    <w:rsid w:val="00F02DF0"/>
    <w:rsid w:val="00F03753"/>
    <w:rsid w:val="00F0378E"/>
    <w:rsid w:val="00F03EAD"/>
    <w:rsid w:val="00F040A7"/>
    <w:rsid w:val="00F04983"/>
    <w:rsid w:val="00F04E48"/>
    <w:rsid w:val="00F05996"/>
    <w:rsid w:val="00F05A19"/>
    <w:rsid w:val="00F05AA5"/>
    <w:rsid w:val="00F064F9"/>
    <w:rsid w:val="00F072BC"/>
    <w:rsid w:val="00F07587"/>
    <w:rsid w:val="00F076DE"/>
    <w:rsid w:val="00F07EBC"/>
    <w:rsid w:val="00F106AE"/>
    <w:rsid w:val="00F10972"/>
    <w:rsid w:val="00F10E94"/>
    <w:rsid w:val="00F10F34"/>
    <w:rsid w:val="00F112F1"/>
    <w:rsid w:val="00F117C2"/>
    <w:rsid w:val="00F123DA"/>
    <w:rsid w:val="00F12A41"/>
    <w:rsid w:val="00F13941"/>
    <w:rsid w:val="00F13C92"/>
    <w:rsid w:val="00F14405"/>
    <w:rsid w:val="00F1445F"/>
    <w:rsid w:val="00F145DF"/>
    <w:rsid w:val="00F14D61"/>
    <w:rsid w:val="00F1521E"/>
    <w:rsid w:val="00F15323"/>
    <w:rsid w:val="00F15557"/>
    <w:rsid w:val="00F16377"/>
    <w:rsid w:val="00F16FD0"/>
    <w:rsid w:val="00F176B7"/>
    <w:rsid w:val="00F17D32"/>
    <w:rsid w:val="00F204B3"/>
    <w:rsid w:val="00F20579"/>
    <w:rsid w:val="00F20612"/>
    <w:rsid w:val="00F20859"/>
    <w:rsid w:val="00F20F66"/>
    <w:rsid w:val="00F2176F"/>
    <w:rsid w:val="00F21940"/>
    <w:rsid w:val="00F2286E"/>
    <w:rsid w:val="00F22A74"/>
    <w:rsid w:val="00F22D00"/>
    <w:rsid w:val="00F237F2"/>
    <w:rsid w:val="00F2403B"/>
    <w:rsid w:val="00F245A3"/>
    <w:rsid w:val="00F251D8"/>
    <w:rsid w:val="00F25C21"/>
    <w:rsid w:val="00F26065"/>
    <w:rsid w:val="00F270C3"/>
    <w:rsid w:val="00F273C1"/>
    <w:rsid w:val="00F2757C"/>
    <w:rsid w:val="00F27742"/>
    <w:rsid w:val="00F2798A"/>
    <w:rsid w:val="00F30417"/>
    <w:rsid w:val="00F305DA"/>
    <w:rsid w:val="00F30BF5"/>
    <w:rsid w:val="00F30DC9"/>
    <w:rsid w:val="00F315FA"/>
    <w:rsid w:val="00F31E61"/>
    <w:rsid w:val="00F32807"/>
    <w:rsid w:val="00F32B51"/>
    <w:rsid w:val="00F3372A"/>
    <w:rsid w:val="00F33F03"/>
    <w:rsid w:val="00F33F87"/>
    <w:rsid w:val="00F341BA"/>
    <w:rsid w:val="00F34378"/>
    <w:rsid w:val="00F34480"/>
    <w:rsid w:val="00F344DF"/>
    <w:rsid w:val="00F34626"/>
    <w:rsid w:val="00F34BC3"/>
    <w:rsid w:val="00F3510C"/>
    <w:rsid w:val="00F36187"/>
    <w:rsid w:val="00F362F6"/>
    <w:rsid w:val="00F366C7"/>
    <w:rsid w:val="00F367AF"/>
    <w:rsid w:val="00F367CA"/>
    <w:rsid w:val="00F369FB"/>
    <w:rsid w:val="00F37113"/>
    <w:rsid w:val="00F3736F"/>
    <w:rsid w:val="00F376B1"/>
    <w:rsid w:val="00F40715"/>
    <w:rsid w:val="00F4087C"/>
    <w:rsid w:val="00F4129E"/>
    <w:rsid w:val="00F41311"/>
    <w:rsid w:val="00F414C5"/>
    <w:rsid w:val="00F41C1F"/>
    <w:rsid w:val="00F4248F"/>
    <w:rsid w:val="00F42C97"/>
    <w:rsid w:val="00F42E38"/>
    <w:rsid w:val="00F42FB5"/>
    <w:rsid w:val="00F4339B"/>
    <w:rsid w:val="00F4365A"/>
    <w:rsid w:val="00F436EC"/>
    <w:rsid w:val="00F43C4A"/>
    <w:rsid w:val="00F43ECA"/>
    <w:rsid w:val="00F44C6C"/>
    <w:rsid w:val="00F44E77"/>
    <w:rsid w:val="00F4500C"/>
    <w:rsid w:val="00F45A96"/>
    <w:rsid w:val="00F45ACC"/>
    <w:rsid w:val="00F467F7"/>
    <w:rsid w:val="00F47284"/>
    <w:rsid w:val="00F47E1E"/>
    <w:rsid w:val="00F500DA"/>
    <w:rsid w:val="00F50965"/>
    <w:rsid w:val="00F50B83"/>
    <w:rsid w:val="00F50CCD"/>
    <w:rsid w:val="00F50FC2"/>
    <w:rsid w:val="00F51C2D"/>
    <w:rsid w:val="00F52868"/>
    <w:rsid w:val="00F52B30"/>
    <w:rsid w:val="00F539BC"/>
    <w:rsid w:val="00F53BE5"/>
    <w:rsid w:val="00F541E4"/>
    <w:rsid w:val="00F5468E"/>
    <w:rsid w:val="00F55954"/>
    <w:rsid w:val="00F55CB3"/>
    <w:rsid w:val="00F56C09"/>
    <w:rsid w:val="00F56C66"/>
    <w:rsid w:val="00F57B27"/>
    <w:rsid w:val="00F60493"/>
    <w:rsid w:val="00F60686"/>
    <w:rsid w:val="00F60920"/>
    <w:rsid w:val="00F61084"/>
    <w:rsid w:val="00F61099"/>
    <w:rsid w:val="00F61779"/>
    <w:rsid w:val="00F61FAC"/>
    <w:rsid w:val="00F62288"/>
    <w:rsid w:val="00F6283A"/>
    <w:rsid w:val="00F62921"/>
    <w:rsid w:val="00F62DE2"/>
    <w:rsid w:val="00F631C8"/>
    <w:rsid w:val="00F64357"/>
    <w:rsid w:val="00F64787"/>
    <w:rsid w:val="00F64959"/>
    <w:rsid w:val="00F64EDB"/>
    <w:rsid w:val="00F65495"/>
    <w:rsid w:val="00F65793"/>
    <w:rsid w:val="00F65F9A"/>
    <w:rsid w:val="00F660E2"/>
    <w:rsid w:val="00F663D9"/>
    <w:rsid w:val="00F664EB"/>
    <w:rsid w:val="00F66A1A"/>
    <w:rsid w:val="00F6747A"/>
    <w:rsid w:val="00F67A83"/>
    <w:rsid w:val="00F67C3A"/>
    <w:rsid w:val="00F67D6A"/>
    <w:rsid w:val="00F70006"/>
    <w:rsid w:val="00F70207"/>
    <w:rsid w:val="00F709A8"/>
    <w:rsid w:val="00F71865"/>
    <w:rsid w:val="00F71D8E"/>
    <w:rsid w:val="00F71DD8"/>
    <w:rsid w:val="00F72203"/>
    <w:rsid w:val="00F7237D"/>
    <w:rsid w:val="00F728C0"/>
    <w:rsid w:val="00F72C62"/>
    <w:rsid w:val="00F72DCF"/>
    <w:rsid w:val="00F7308B"/>
    <w:rsid w:val="00F73588"/>
    <w:rsid w:val="00F73619"/>
    <w:rsid w:val="00F742BC"/>
    <w:rsid w:val="00F74611"/>
    <w:rsid w:val="00F749D5"/>
    <w:rsid w:val="00F749EC"/>
    <w:rsid w:val="00F75C66"/>
    <w:rsid w:val="00F77167"/>
    <w:rsid w:val="00F80204"/>
    <w:rsid w:val="00F80723"/>
    <w:rsid w:val="00F81119"/>
    <w:rsid w:val="00F81233"/>
    <w:rsid w:val="00F8141B"/>
    <w:rsid w:val="00F816FE"/>
    <w:rsid w:val="00F81C53"/>
    <w:rsid w:val="00F820DD"/>
    <w:rsid w:val="00F820E8"/>
    <w:rsid w:val="00F82737"/>
    <w:rsid w:val="00F82C50"/>
    <w:rsid w:val="00F82DFC"/>
    <w:rsid w:val="00F838C9"/>
    <w:rsid w:val="00F839F6"/>
    <w:rsid w:val="00F840E1"/>
    <w:rsid w:val="00F8416D"/>
    <w:rsid w:val="00F84374"/>
    <w:rsid w:val="00F8463D"/>
    <w:rsid w:val="00F84B72"/>
    <w:rsid w:val="00F84F59"/>
    <w:rsid w:val="00F85233"/>
    <w:rsid w:val="00F85337"/>
    <w:rsid w:val="00F85396"/>
    <w:rsid w:val="00F8583D"/>
    <w:rsid w:val="00F87011"/>
    <w:rsid w:val="00F87AD3"/>
    <w:rsid w:val="00F87EE7"/>
    <w:rsid w:val="00F900EB"/>
    <w:rsid w:val="00F904BB"/>
    <w:rsid w:val="00F909DB"/>
    <w:rsid w:val="00F90ACB"/>
    <w:rsid w:val="00F91310"/>
    <w:rsid w:val="00F91514"/>
    <w:rsid w:val="00F915FC"/>
    <w:rsid w:val="00F91D33"/>
    <w:rsid w:val="00F91E74"/>
    <w:rsid w:val="00F91E92"/>
    <w:rsid w:val="00F92774"/>
    <w:rsid w:val="00F92965"/>
    <w:rsid w:val="00F92E0F"/>
    <w:rsid w:val="00F92ECE"/>
    <w:rsid w:val="00F9363F"/>
    <w:rsid w:val="00F93ACE"/>
    <w:rsid w:val="00F94049"/>
    <w:rsid w:val="00F94C9A"/>
    <w:rsid w:val="00F94CBD"/>
    <w:rsid w:val="00F96D06"/>
    <w:rsid w:val="00F97473"/>
    <w:rsid w:val="00F976CC"/>
    <w:rsid w:val="00F97731"/>
    <w:rsid w:val="00F97944"/>
    <w:rsid w:val="00F97A44"/>
    <w:rsid w:val="00FA1646"/>
    <w:rsid w:val="00FA172C"/>
    <w:rsid w:val="00FA1826"/>
    <w:rsid w:val="00FA196E"/>
    <w:rsid w:val="00FA1F31"/>
    <w:rsid w:val="00FA2416"/>
    <w:rsid w:val="00FA2543"/>
    <w:rsid w:val="00FA2823"/>
    <w:rsid w:val="00FA324A"/>
    <w:rsid w:val="00FA33FA"/>
    <w:rsid w:val="00FA38F0"/>
    <w:rsid w:val="00FA3C90"/>
    <w:rsid w:val="00FA3DC7"/>
    <w:rsid w:val="00FA42D2"/>
    <w:rsid w:val="00FA43CE"/>
    <w:rsid w:val="00FA449B"/>
    <w:rsid w:val="00FA4EB5"/>
    <w:rsid w:val="00FA5216"/>
    <w:rsid w:val="00FA5334"/>
    <w:rsid w:val="00FA564E"/>
    <w:rsid w:val="00FA5AB4"/>
    <w:rsid w:val="00FA5BCB"/>
    <w:rsid w:val="00FA5E9E"/>
    <w:rsid w:val="00FA637E"/>
    <w:rsid w:val="00FA681C"/>
    <w:rsid w:val="00FA6BE0"/>
    <w:rsid w:val="00FA6BED"/>
    <w:rsid w:val="00FA6CE3"/>
    <w:rsid w:val="00FA71BB"/>
    <w:rsid w:val="00FB00C9"/>
    <w:rsid w:val="00FB084B"/>
    <w:rsid w:val="00FB086E"/>
    <w:rsid w:val="00FB0C32"/>
    <w:rsid w:val="00FB0E87"/>
    <w:rsid w:val="00FB133A"/>
    <w:rsid w:val="00FB1446"/>
    <w:rsid w:val="00FB19EB"/>
    <w:rsid w:val="00FB1D4E"/>
    <w:rsid w:val="00FB1D71"/>
    <w:rsid w:val="00FB2319"/>
    <w:rsid w:val="00FB2B91"/>
    <w:rsid w:val="00FB2B99"/>
    <w:rsid w:val="00FB2F1F"/>
    <w:rsid w:val="00FB3123"/>
    <w:rsid w:val="00FB3AE4"/>
    <w:rsid w:val="00FB3ED3"/>
    <w:rsid w:val="00FB4B09"/>
    <w:rsid w:val="00FB4B9C"/>
    <w:rsid w:val="00FB4C32"/>
    <w:rsid w:val="00FB4C5B"/>
    <w:rsid w:val="00FB4EF1"/>
    <w:rsid w:val="00FB4FFC"/>
    <w:rsid w:val="00FB5240"/>
    <w:rsid w:val="00FB5542"/>
    <w:rsid w:val="00FB5D74"/>
    <w:rsid w:val="00FB618E"/>
    <w:rsid w:val="00FB61F3"/>
    <w:rsid w:val="00FB6866"/>
    <w:rsid w:val="00FB6918"/>
    <w:rsid w:val="00FB6B30"/>
    <w:rsid w:val="00FB6B37"/>
    <w:rsid w:val="00FB712F"/>
    <w:rsid w:val="00FB799A"/>
    <w:rsid w:val="00FB7B20"/>
    <w:rsid w:val="00FB7D01"/>
    <w:rsid w:val="00FB7F54"/>
    <w:rsid w:val="00FC10AB"/>
    <w:rsid w:val="00FC165F"/>
    <w:rsid w:val="00FC19E0"/>
    <w:rsid w:val="00FC1CEA"/>
    <w:rsid w:val="00FC1D6D"/>
    <w:rsid w:val="00FC27AF"/>
    <w:rsid w:val="00FC2D0E"/>
    <w:rsid w:val="00FC2ECC"/>
    <w:rsid w:val="00FC3A9A"/>
    <w:rsid w:val="00FC4418"/>
    <w:rsid w:val="00FC488D"/>
    <w:rsid w:val="00FC50CD"/>
    <w:rsid w:val="00FC54C0"/>
    <w:rsid w:val="00FC62B4"/>
    <w:rsid w:val="00FC6604"/>
    <w:rsid w:val="00FC67F7"/>
    <w:rsid w:val="00FC6968"/>
    <w:rsid w:val="00FC6C36"/>
    <w:rsid w:val="00FC6E31"/>
    <w:rsid w:val="00FC6F6A"/>
    <w:rsid w:val="00FC703D"/>
    <w:rsid w:val="00FC7245"/>
    <w:rsid w:val="00FC7426"/>
    <w:rsid w:val="00FC754E"/>
    <w:rsid w:val="00FC7C4F"/>
    <w:rsid w:val="00FD0107"/>
    <w:rsid w:val="00FD04BB"/>
    <w:rsid w:val="00FD12AA"/>
    <w:rsid w:val="00FD1490"/>
    <w:rsid w:val="00FD151A"/>
    <w:rsid w:val="00FD1BE0"/>
    <w:rsid w:val="00FD2D95"/>
    <w:rsid w:val="00FD2EC3"/>
    <w:rsid w:val="00FD3495"/>
    <w:rsid w:val="00FD355A"/>
    <w:rsid w:val="00FD3BC6"/>
    <w:rsid w:val="00FD425B"/>
    <w:rsid w:val="00FD4561"/>
    <w:rsid w:val="00FD4A11"/>
    <w:rsid w:val="00FD4E1E"/>
    <w:rsid w:val="00FD53E7"/>
    <w:rsid w:val="00FD5D3B"/>
    <w:rsid w:val="00FD6371"/>
    <w:rsid w:val="00FD64A4"/>
    <w:rsid w:val="00FD6708"/>
    <w:rsid w:val="00FD7E34"/>
    <w:rsid w:val="00FE0725"/>
    <w:rsid w:val="00FE08A4"/>
    <w:rsid w:val="00FE131C"/>
    <w:rsid w:val="00FE15F5"/>
    <w:rsid w:val="00FE1784"/>
    <w:rsid w:val="00FE18D3"/>
    <w:rsid w:val="00FE1AF4"/>
    <w:rsid w:val="00FE29D9"/>
    <w:rsid w:val="00FE3167"/>
    <w:rsid w:val="00FE3D94"/>
    <w:rsid w:val="00FE5428"/>
    <w:rsid w:val="00FE54C1"/>
    <w:rsid w:val="00FE5EF4"/>
    <w:rsid w:val="00FE5F32"/>
    <w:rsid w:val="00FE60A1"/>
    <w:rsid w:val="00FE6573"/>
    <w:rsid w:val="00FE68B1"/>
    <w:rsid w:val="00FE6F49"/>
    <w:rsid w:val="00FE75BC"/>
    <w:rsid w:val="00FE7AB5"/>
    <w:rsid w:val="00FE7D85"/>
    <w:rsid w:val="00FF0C84"/>
    <w:rsid w:val="00FF0FD0"/>
    <w:rsid w:val="00FF112D"/>
    <w:rsid w:val="00FF1610"/>
    <w:rsid w:val="00FF1B91"/>
    <w:rsid w:val="00FF2425"/>
    <w:rsid w:val="00FF3593"/>
    <w:rsid w:val="00FF360C"/>
    <w:rsid w:val="00FF3AA1"/>
    <w:rsid w:val="00FF3C44"/>
    <w:rsid w:val="00FF4467"/>
    <w:rsid w:val="00FF472B"/>
    <w:rsid w:val="00FF4D58"/>
    <w:rsid w:val="00FF4D76"/>
    <w:rsid w:val="00FF4F95"/>
    <w:rsid w:val="00FF51AF"/>
    <w:rsid w:val="00FF6158"/>
    <w:rsid w:val="00FF6422"/>
    <w:rsid w:val="00FF7080"/>
    <w:rsid w:val="00FF76E8"/>
    <w:rsid w:val="00FF7750"/>
    <w:rsid w:val="00FF7E0D"/>
    <w:rsid w:val="00FF7F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mso-position-vertical-relative:line;mso-width-relative:margin;mso-height-relative:margin" fillcolor="white">
      <v:fill color="white"/>
      <v:textbox style="mso-fit-shape-to-text:t"/>
    </o:shapedefaults>
    <o:shapelayout v:ext="edit">
      <o:idmap v:ext="edit" data="1"/>
    </o:shapelayout>
  </w:shapeDefaults>
  <w:decimalSymbol w:val="."/>
  <w:listSeparator w:val=","/>
  <w14:docId w14:val="22380D2B"/>
  <w15:docId w15:val="{D8EA76DC-DCF8-43C0-9DD8-3C77D15FE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41867"/>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0"/>
    <w:link w:val="10"/>
    <w:uiPriority w:val="9"/>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1">
    <w:name w:val="heading 2"/>
    <w:aliases w:val="H2,h2,Head2A,2,UNDERRUBRIK 1-2,DO NOT USE_h2,h21,Heading 2 Char,H2 Char,h2 Char,Header 2,Header2,22,heading2,2nd level,H21,H22,H23,H24,H25,R2,E2,†berschrift 2,õberschrift 2"/>
    <w:basedOn w:val="a"/>
    <w:next w:val="a0"/>
    <w:uiPriority w:val="9"/>
    <w:qFormat/>
    <w:rsid w:val="00076E3A"/>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uiPriority w:val="9"/>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0"/>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11"/>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rsid w:val="00B87FBC"/>
    <w:pPr>
      <w:tabs>
        <w:tab w:val="center" w:pos="4536"/>
        <w:tab w:val="right" w:pos="9072"/>
      </w:tabs>
    </w:pPr>
    <w:rPr>
      <w:rFonts w:ascii="Arial" w:eastAsia="MS Mincho" w:hAnsi="Arial"/>
      <w:b/>
    </w:rPr>
  </w:style>
  <w:style w:type="paragraph" w:styleId="a6">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12"/>
    <w:qFormat/>
    <w:rsid w:val="00B87FBC"/>
    <w:pPr>
      <w:overflowPunct w:val="0"/>
      <w:autoSpaceDE w:val="0"/>
      <w:autoSpaceDN w:val="0"/>
      <w:adjustRightInd w:val="0"/>
      <w:spacing w:before="120" w:after="120"/>
      <w:textAlignment w:val="baseline"/>
    </w:pPr>
    <w:rPr>
      <w:szCs w:val="20"/>
      <w:lang w:val="en-GB"/>
    </w:rPr>
  </w:style>
  <w:style w:type="character" w:customStyle="1" w:styleId="12">
    <w:name w:val="题注 字符1"/>
    <w:aliases w:val="cap 字符1,cap Char 字符1,Caption Char 字符1,Caption Char1 Char 字符1,cap Char Char1 字符1,Caption Char Char1 Char 字符1,cap Char2 字符1,cap1 字符,cap2 字符,cap11 字符,Légende-figure 字符,Légende-figure Char 字符,Beschrifubg 字符,Beschriftung Char 字符,label 字符,cap11 Char 字符"/>
    <w:link w:val="a6"/>
    <w:rsid w:val="00B87FBC"/>
    <w:rPr>
      <w:lang w:val="en-GB" w:eastAsia="en-US" w:bidi="ar-SA"/>
    </w:rPr>
  </w:style>
  <w:style w:type="paragraph" w:styleId="20">
    <w:name w:val="List 2"/>
    <w:basedOn w:val="a7"/>
    <w:rsid w:val="00B87FBC"/>
    <w:pPr>
      <w:numPr>
        <w:numId w:val="3"/>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7">
    <w:name w:val="List"/>
    <w:basedOn w:val="a"/>
    <w:rsid w:val="00B87FBC"/>
    <w:pPr>
      <w:ind w:left="283" w:hanging="283"/>
    </w:pPr>
  </w:style>
  <w:style w:type="table" w:styleId="a8">
    <w:name w:val="Table Grid"/>
    <w:basedOn w:val="a2"/>
    <w:uiPriority w:val="3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9">
    <w:name w:val="annotation reference"/>
    <w:semiHidden/>
    <w:rsid w:val="00AF764A"/>
    <w:rPr>
      <w:sz w:val="21"/>
      <w:szCs w:val="21"/>
    </w:rPr>
  </w:style>
  <w:style w:type="paragraph" w:styleId="aa">
    <w:name w:val="annotation text"/>
    <w:basedOn w:val="a"/>
    <w:link w:val="ab"/>
    <w:semiHidden/>
    <w:rsid w:val="00AF764A"/>
  </w:style>
  <w:style w:type="paragraph" w:styleId="ac">
    <w:name w:val="annotation subject"/>
    <w:basedOn w:val="aa"/>
    <w:next w:val="aa"/>
    <w:semiHidden/>
    <w:rsid w:val="00AF764A"/>
    <w:rPr>
      <w:b/>
      <w:bCs/>
    </w:rPr>
  </w:style>
  <w:style w:type="paragraph" w:styleId="ad">
    <w:name w:val="Balloon Text"/>
    <w:basedOn w:val="a"/>
    <w:semiHidden/>
    <w:rsid w:val="00AF764A"/>
    <w:rPr>
      <w:sz w:val="18"/>
      <w:szCs w:val="18"/>
    </w:rPr>
  </w:style>
  <w:style w:type="paragraph" w:styleId="ae">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4"/>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uiPriority w:val="9"/>
    <w:rsid w:val="002F6278"/>
    <w:rPr>
      <w:rFonts w:ascii="Arial" w:eastAsia="MS Mincho" w:hAnsi="Arial" w:cs="Arial"/>
      <w:b/>
      <w:bCs/>
      <w:sz w:val="26"/>
      <w:szCs w:val="26"/>
      <w:lang w:eastAsia="en-US"/>
    </w:rPr>
  </w:style>
  <w:style w:type="character" w:customStyle="1" w:styleId="11">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t Char Car Car Ca 字符1"/>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0">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80">
    <w:name w:val="toc 8"/>
    <w:basedOn w:val="13"/>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13">
    <w:name w:val="toc 1"/>
    <w:basedOn w:val="a"/>
    <w:next w:val="a"/>
    <w:autoRedefine/>
    <w:rsid w:val="002138FA"/>
  </w:style>
  <w:style w:type="paragraph" w:styleId="af1">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
    <w:basedOn w:val="a"/>
    <w:link w:val="14"/>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7"/>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0"/>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uiPriority w:val="99"/>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HTML">
    <w:name w:val="HTML Preformatted"/>
    <w:basedOn w:val="a"/>
    <w:link w:val="HTML0"/>
    <w:rsid w:val="00343E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343EAD"/>
    <w:rPr>
      <w:rFonts w:ascii="宋体" w:hAnsi="宋体" w:cs="宋体"/>
      <w:sz w:val="24"/>
      <w:szCs w:val="24"/>
    </w:rPr>
  </w:style>
  <w:style w:type="paragraph" w:styleId="af2">
    <w:name w:val="Normal (Web)"/>
    <w:basedOn w:val="a"/>
    <w:uiPriority w:val="99"/>
    <w:rsid w:val="007638B4"/>
    <w:pPr>
      <w:spacing w:before="100" w:beforeAutospacing="1" w:after="100" w:afterAutospacing="1"/>
    </w:pPr>
    <w:rPr>
      <w:rFonts w:ascii="宋体" w:eastAsia="宋体" w:hAnsi="宋体" w:cs="宋体"/>
      <w:sz w:val="24"/>
      <w:lang w:eastAsia="zh-CN"/>
    </w:rPr>
  </w:style>
  <w:style w:type="character" w:styleId="af3">
    <w:name w:val="Emphasis"/>
    <w:uiPriority w:val="20"/>
    <w:qFormat/>
    <w:rsid w:val="00CE0C44"/>
    <w:rPr>
      <w:i/>
      <w:iCs/>
    </w:rPr>
  </w:style>
  <w:style w:type="paragraph" w:styleId="31">
    <w:name w:val="List Bullet 3"/>
    <w:basedOn w:val="2"/>
    <w:rsid w:val="00123A82"/>
    <w:pPr>
      <w:numPr>
        <w:numId w:val="0"/>
      </w:numPr>
      <w:overflowPunct w:val="0"/>
      <w:autoSpaceDE w:val="0"/>
      <w:autoSpaceDN w:val="0"/>
      <w:adjustRightInd w:val="0"/>
      <w:spacing w:after="180"/>
      <w:ind w:left="1135" w:hanging="284"/>
      <w:contextualSpacing w:val="0"/>
      <w:textAlignment w:val="baseline"/>
    </w:pPr>
    <w:rPr>
      <w:szCs w:val="20"/>
      <w:lang w:val="en-GB" w:eastAsia="ja-JP"/>
    </w:rPr>
  </w:style>
  <w:style w:type="paragraph" w:styleId="2">
    <w:name w:val="List Bullet 2"/>
    <w:basedOn w:val="a"/>
    <w:rsid w:val="00123A82"/>
    <w:pPr>
      <w:numPr>
        <w:numId w:val="6"/>
      </w:numPr>
      <w:contextualSpacing/>
    </w:pPr>
  </w:style>
  <w:style w:type="character" w:customStyle="1" w:styleId="14">
    <w:name w:val="列出段落 字符1"/>
    <w:aliases w:val="- Bullets 字符1,목록 단락 字符1,リスト段落 字符1,Lista1 字符1,?? ?? 字符1,????? 字符1,???? 字符1,列出段落1 字符1,中等深浅网格 1 - 着色 21 字符1,列表段落 字符1,¥¡¡¡¡ì¬º¥¹¥È¶ÎÂä 字符1,ÁÐ³ö¶ÎÂä 字符1,列表段落1 字符1,—ño’i—Ž 字符1,¥ê¥¹¥È¶ÎÂä 字符1,1st level - Bullet List Paragraph 字符1,Paragrafo elenco 字符"/>
    <w:link w:val="af1"/>
    <w:uiPriority w:val="34"/>
    <w:locked/>
    <w:rsid w:val="00AA60E1"/>
    <w:rPr>
      <w:rFonts w:ascii="Calibri" w:hAnsi="Calibri"/>
      <w:kern w:val="2"/>
      <w:sz w:val="21"/>
      <w:szCs w:val="22"/>
    </w:rPr>
  </w:style>
  <w:style w:type="character" w:customStyle="1" w:styleId="af4">
    <w:name w:val="列出段落 字符"/>
    <w:aliases w:val="- Bullets 字符,목록 단락 字符,リスト段落 字符,Lista1 字符,?? ?? 字符,????? 字符,???? 字符,列出段落1 字符,中等深浅网格 1 - 着色 21 字符,列表段落 字符,¥¡¡¡¡ì¬º¥¹¥È¶ÎÂä 字符,ÁÐ³ö¶ÎÂä 字符,列表段落1 字符,—ño’i—Ž 字符,¥ê¥¹¥È¶ÎÂä 字符,1st level - Bullet List Paragraph 字符,Lettre d'introduction 字符"/>
    <w:uiPriority w:val="34"/>
    <w:qFormat/>
    <w:rsid w:val="00C465AA"/>
    <w:rPr>
      <w:rFonts w:ascii="Times" w:hAnsi="Times"/>
      <w:szCs w:val="24"/>
      <w:lang w:val="en-GB"/>
    </w:rPr>
  </w:style>
  <w:style w:type="character" w:customStyle="1" w:styleId="af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rsid w:val="00E46CEF"/>
    <w:rPr>
      <w:rFonts w:eastAsia="MS Mincho"/>
      <w:szCs w:val="24"/>
      <w:lang w:val="en-US" w:eastAsia="en-US" w:bidi="ar-SA"/>
    </w:rPr>
  </w:style>
  <w:style w:type="paragraph" w:styleId="af6">
    <w:name w:val="Plain Text"/>
    <w:basedOn w:val="a"/>
    <w:link w:val="af7"/>
    <w:uiPriority w:val="99"/>
    <w:unhideWhenUsed/>
    <w:rsid w:val="000F6D0F"/>
    <w:rPr>
      <w:rFonts w:ascii="Calibri" w:eastAsia="宋体" w:hAnsi="Calibri" w:cs="Calibri"/>
      <w:sz w:val="22"/>
      <w:szCs w:val="22"/>
      <w:lang w:eastAsia="zh-CN"/>
    </w:rPr>
  </w:style>
  <w:style w:type="character" w:customStyle="1" w:styleId="af7">
    <w:name w:val="纯文本 字符"/>
    <w:link w:val="af6"/>
    <w:uiPriority w:val="99"/>
    <w:rsid w:val="000F6D0F"/>
    <w:rPr>
      <w:rFonts w:ascii="Calibri" w:hAnsi="Calibri" w:cs="Calibri"/>
      <w:sz w:val="22"/>
      <w:szCs w:val="22"/>
    </w:rPr>
  </w:style>
  <w:style w:type="character" w:styleId="af8">
    <w:name w:val="Strong"/>
    <w:uiPriority w:val="22"/>
    <w:qFormat/>
    <w:rsid w:val="000F6D0F"/>
    <w:rPr>
      <w:b/>
      <w:bCs/>
    </w:rPr>
  </w:style>
  <w:style w:type="character" w:customStyle="1" w:styleId="B1Zchn">
    <w:name w:val="B1 Zchn"/>
    <w:rsid w:val="008D06A6"/>
    <w:rPr>
      <w:lang w:eastAsia="en-US"/>
    </w:rPr>
  </w:style>
  <w:style w:type="character" w:customStyle="1" w:styleId="TACChar">
    <w:name w:val="TAC Char"/>
    <w:link w:val="TAC"/>
    <w:locked/>
    <w:rsid w:val="008D06A6"/>
    <w:rPr>
      <w:rFonts w:ascii="Arial" w:eastAsia="Times New Roman" w:hAnsi="Arial"/>
      <w:sz w:val="18"/>
      <w:lang w:val="en-GB" w:eastAsia="en-GB"/>
    </w:rPr>
  </w:style>
  <w:style w:type="character" w:customStyle="1" w:styleId="TAHCar">
    <w:name w:val="TAH Car"/>
    <w:link w:val="TAH"/>
    <w:rsid w:val="008D06A6"/>
    <w:rPr>
      <w:rFonts w:ascii="Arial" w:eastAsia="Times New Roman" w:hAnsi="Arial"/>
      <w:b/>
      <w:sz w:val="18"/>
      <w:lang w:val="en-GB" w:eastAsia="en-US"/>
    </w:rPr>
  </w:style>
  <w:style w:type="paragraph" w:customStyle="1" w:styleId="textintend1">
    <w:name w:val="text intend 1"/>
    <w:basedOn w:val="a"/>
    <w:rsid w:val="008D06A6"/>
    <w:pPr>
      <w:numPr>
        <w:numId w:val="8"/>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extintend3">
    <w:name w:val="text intend 3"/>
    <w:basedOn w:val="a"/>
    <w:rsid w:val="008D06A6"/>
    <w:pPr>
      <w:numPr>
        <w:numId w:val="9"/>
      </w:numPr>
      <w:overflowPunct w:val="0"/>
      <w:autoSpaceDE w:val="0"/>
      <w:autoSpaceDN w:val="0"/>
      <w:adjustRightInd w:val="0"/>
      <w:spacing w:after="120"/>
      <w:jc w:val="both"/>
      <w:textAlignment w:val="baseline"/>
    </w:pPr>
    <w:rPr>
      <w:rFonts w:eastAsia="MS Mincho"/>
      <w:sz w:val="24"/>
      <w:szCs w:val="20"/>
      <w:lang w:eastAsia="en-GB"/>
    </w:rPr>
  </w:style>
  <w:style w:type="character" w:customStyle="1" w:styleId="af9">
    <w:name w:val="题注 字符"/>
    <w:aliases w:val="cap 字符,cap Char 字符,Caption Char 字符,Caption Char1 Char 字符,cap Char Char1 字符,Caption Char Char1 Char 字符,cap Char2 字符"/>
    <w:semiHidden/>
    <w:locked/>
    <w:rsid w:val="007A01B9"/>
    <w:rPr>
      <w:rFonts w:eastAsia="Times New Roman"/>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E71175"/>
    <w:rPr>
      <w:rFonts w:eastAsia="MS Mincho"/>
      <w:b/>
      <w:bCs/>
      <w:sz w:val="28"/>
      <w:szCs w:val="28"/>
      <w:lang w:eastAsia="en-US"/>
    </w:rPr>
  </w:style>
  <w:style w:type="character" w:customStyle="1" w:styleId="ab">
    <w:name w:val="批注文字 字符"/>
    <w:link w:val="aa"/>
    <w:semiHidden/>
    <w:rsid w:val="003439D7"/>
    <w:rPr>
      <w:rFonts w:eastAsia="Times New Roman"/>
      <w:szCs w:val="24"/>
      <w:lang w:eastAsia="en-US"/>
    </w:rPr>
  </w:style>
  <w:style w:type="numbering" w:customStyle="1" w:styleId="StyleBulletedSymbolsymbolLeft025Hanging0251">
    <w:name w:val="Style Bulleted Symbol (symbol) Left:  0.25&quot; Hanging:  0.25&quot;1"/>
    <w:basedOn w:val="a3"/>
    <w:rsid w:val="000D6D09"/>
    <w:pPr>
      <w:numPr>
        <w:numId w:val="15"/>
      </w:numPr>
    </w:pPr>
  </w:style>
  <w:style w:type="character" w:customStyle="1" w:styleId="Char0">
    <w:name w:val="题注 Char"/>
    <w:aliases w:val="cap Char1,cap Char Char,Caption Char Char,Caption Char1 Char Char,cap Char Char1 Char,Caption Char Char1 Char Char,cap Char2 Char,cap1 Char,cap2 Char,cap11 Char1,Légende-figure Char1,Légende-figure Char Char,Beschrifubg Char,label Char"/>
    <w:rsid w:val="00EE51A0"/>
    <w:rPr>
      <w:lang w:val="en-GB" w:eastAsia="en-US" w:bidi="ar-SA"/>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EE51A0"/>
    <w:rPr>
      <w:rFonts w:eastAsia="MS Mincho"/>
      <w:szCs w:val="24"/>
      <w:lang w:val="en-US" w:eastAsia="en-US" w:bidi="ar-SA"/>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EE51A0"/>
    <w:rPr>
      <w:rFonts w:ascii="Arial" w:hAnsi="Arial" w:cs="Arial"/>
      <w:b/>
      <w:bCs/>
      <w:kern w:val="3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73161">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9366787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8350720">
      <w:bodyDiv w:val="1"/>
      <w:marLeft w:val="0"/>
      <w:marRight w:val="0"/>
      <w:marTop w:val="0"/>
      <w:marBottom w:val="0"/>
      <w:divBdr>
        <w:top w:val="none" w:sz="0" w:space="0" w:color="auto"/>
        <w:left w:val="none" w:sz="0" w:space="0" w:color="auto"/>
        <w:bottom w:val="none" w:sz="0" w:space="0" w:color="auto"/>
        <w:right w:val="none" w:sz="0" w:space="0" w:color="auto"/>
      </w:divBdr>
    </w:div>
    <w:div w:id="231740106">
      <w:bodyDiv w:val="1"/>
      <w:marLeft w:val="0"/>
      <w:marRight w:val="0"/>
      <w:marTop w:val="0"/>
      <w:marBottom w:val="0"/>
      <w:divBdr>
        <w:top w:val="none" w:sz="0" w:space="0" w:color="auto"/>
        <w:left w:val="none" w:sz="0" w:space="0" w:color="auto"/>
        <w:bottom w:val="none" w:sz="0" w:space="0" w:color="auto"/>
        <w:right w:val="none" w:sz="0" w:space="0" w:color="auto"/>
      </w:divBdr>
      <w:divsChild>
        <w:div w:id="1045108342">
          <w:marLeft w:val="360"/>
          <w:marRight w:val="0"/>
          <w:marTop w:val="200"/>
          <w:marBottom w:val="0"/>
          <w:divBdr>
            <w:top w:val="none" w:sz="0" w:space="0" w:color="auto"/>
            <w:left w:val="none" w:sz="0" w:space="0" w:color="auto"/>
            <w:bottom w:val="none" w:sz="0" w:space="0" w:color="auto"/>
            <w:right w:val="none" w:sz="0" w:space="0" w:color="auto"/>
          </w:divBdr>
        </w:div>
        <w:div w:id="1313604628">
          <w:marLeft w:val="1080"/>
          <w:marRight w:val="0"/>
          <w:marTop w:val="100"/>
          <w:marBottom w:val="0"/>
          <w:divBdr>
            <w:top w:val="none" w:sz="0" w:space="0" w:color="auto"/>
            <w:left w:val="none" w:sz="0" w:space="0" w:color="auto"/>
            <w:bottom w:val="none" w:sz="0" w:space="0" w:color="auto"/>
            <w:right w:val="none" w:sz="0" w:space="0" w:color="auto"/>
          </w:divBdr>
        </w:div>
        <w:div w:id="1354501268">
          <w:marLeft w:val="360"/>
          <w:marRight w:val="0"/>
          <w:marTop w:val="200"/>
          <w:marBottom w:val="0"/>
          <w:divBdr>
            <w:top w:val="none" w:sz="0" w:space="0" w:color="auto"/>
            <w:left w:val="none" w:sz="0" w:space="0" w:color="auto"/>
            <w:bottom w:val="none" w:sz="0" w:space="0" w:color="auto"/>
            <w:right w:val="none" w:sz="0" w:space="0" w:color="auto"/>
          </w:divBdr>
        </w:div>
        <w:div w:id="1652712335">
          <w:marLeft w:val="1080"/>
          <w:marRight w:val="0"/>
          <w:marTop w:val="100"/>
          <w:marBottom w:val="0"/>
          <w:divBdr>
            <w:top w:val="none" w:sz="0" w:space="0" w:color="auto"/>
            <w:left w:val="none" w:sz="0" w:space="0" w:color="auto"/>
            <w:bottom w:val="none" w:sz="0" w:space="0" w:color="auto"/>
            <w:right w:val="none" w:sz="0" w:space="0" w:color="auto"/>
          </w:divBdr>
        </w:div>
      </w:divsChild>
    </w:div>
    <w:div w:id="240138881">
      <w:bodyDiv w:val="1"/>
      <w:marLeft w:val="0"/>
      <w:marRight w:val="0"/>
      <w:marTop w:val="0"/>
      <w:marBottom w:val="0"/>
      <w:divBdr>
        <w:top w:val="none" w:sz="0" w:space="0" w:color="auto"/>
        <w:left w:val="none" w:sz="0" w:space="0" w:color="auto"/>
        <w:bottom w:val="none" w:sz="0" w:space="0" w:color="auto"/>
        <w:right w:val="none" w:sz="0" w:space="0" w:color="auto"/>
      </w:divBdr>
      <w:divsChild>
        <w:div w:id="2103649530">
          <w:marLeft w:val="547"/>
          <w:marRight w:val="0"/>
          <w:marTop w:val="0"/>
          <w:marBottom w:val="0"/>
          <w:divBdr>
            <w:top w:val="none" w:sz="0" w:space="0" w:color="auto"/>
            <w:left w:val="none" w:sz="0" w:space="0" w:color="auto"/>
            <w:bottom w:val="none" w:sz="0" w:space="0" w:color="auto"/>
            <w:right w:val="none" w:sz="0" w:space="0" w:color="auto"/>
          </w:divBdr>
        </w:div>
      </w:divsChild>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96920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377672">
      <w:bodyDiv w:val="1"/>
      <w:marLeft w:val="0"/>
      <w:marRight w:val="0"/>
      <w:marTop w:val="0"/>
      <w:marBottom w:val="0"/>
      <w:divBdr>
        <w:top w:val="none" w:sz="0" w:space="0" w:color="auto"/>
        <w:left w:val="none" w:sz="0" w:space="0" w:color="auto"/>
        <w:bottom w:val="none" w:sz="0" w:space="0" w:color="auto"/>
        <w:right w:val="none" w:sz="0" w:space="0" w:color="auto"/>
      </w:divBdr>
    </w:div>
    <w:div w:id="358505311">
      <w:bodyDiv w:val="1"/>
      <w:marLeft w:val="0"/>
      <w:marRight w:val="0"/>
      <w:marTop w:val="0"/>
      <w:marBottom w:val="0"/>
      <w:divBdr>
        <w:top w:val="none" w:sz="0" w:space="0" w:color="auto"/>
        <w:left w:val="none" w:sz="0" w:space="0" w:color="auto"/>
        <w:bottom w:val="none" w:sz="0" w:space="0" w:color="auto"/>
        <w:right w:val="none" w:sz="0" w:space="0" w:color="auto"/>
      </w:divBdr>
    </w:div>
    <w:div w:id="364840493">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204991">
      <w:bodyDiv w:val="1"/>
      <w:marLeft w:val="0"/>
      <w:marRight w:val="0"/>
      <w:marTop w:val="0"/>
      <w:marBottom w:val="0"/>
      <w:divBdr>
        <w:top w:val="none" w:sz="0" w:space="0" w:color="auto"/>
        <w:left w:val="none" w:sz="0" w:space="0" w:color="auto"/>
        <w:bottom w:val="none" w:sz="0" w:space="0" w:color="auto"/>
        <w:right w:val="none" w:sz="0" w:space="0" w:color="auto"/>
      </w:divBdr>
      <w:divsChild>
        <w:div w:id="1823502741">
          <w:marLeft w:val="1166"/>
          <w:marRight w:val="0"/>
          <w:marTop w:val="106"/>
          <w:marBottom w:val="0"/>
          <w:divBdr>
            <w:top w:val="none" w:sz="0" w:space="0" w:color="auto"/>
            <w:left w:val="none" w:sz="0" w:space="0" w:color="auto"/>
            <w:bottom w:val="none" w:sz="0" w:space="0" w:color="auto"/>
            <w:right w:val="none" w:sz="0" w:space="0" w:color="auto"/>
          </w:divBdr>
        </w:div>
      </w:divsChild>
    </w:div>
    <w:div w:id="421226466">
      <w:bodyDiv w:val="1"/>
      <w:marLeft w:val="0"/>
      <w:marRight w:val="0"/>
      <w:marTop w:val="0"/>
      <w:marBottom w:val="0"/>
      <w:divBdr>
        <w:top w:val="none" w:sz="0" w:space="0" w:color="auto"/>
        <w:left w:val="none" w:sz="0" w:space="0" w:color="auto"/>
        <w:bottom w:val="none" w:sz="0" w:space="0" w:color="auto"/>
        <w:right w:val="none" w:sz="0" w:space="0" w:color="auto"/>
      </w:divBdr>
    </w:div>
    <w:div w:id="462580680">
      <w:bodyDiv w:val="1"/>
      <w:marLeft w:val="0"/>
      <w:marRight w:val="0"/>
      <w:marTop w:val="0"/>
      <w:marBottom w:val="0"/>
      <w:divBdr>
        <w:top w:val="none" w:sz="0" w:space="0" w:color="auto"/>
        <w:left w:val="none" w:sz="0" w:space="0" w:color="auto"/>
        <w:bottom w:val="none" w:sz="0" w:space="0" w:color="auto"/>
        <w:right w:val="none" w:sz="0" w:space="0" w:color="auto"/>
      </w:divBdr>
    </w:div>
    <w:div w:id="55385962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8589298">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7792953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790475">
      <w:bodyDiv w:val="1"/>
      <w:marLeft w:val="0"/>
      <w:marRight w:val="0"/>
      <w:marTop w:val="0"/>
      <w:marBottom w:val="0"/>
      <w:divBdr>
        <w:top w:val="none" w:sz="0" w:space="0" w:color="auto"/>
        <w:left w:val="none" w:sz="0" w:space="0" w:color="auto"/>
        <w:bottom w:val="none" w:sz="0" w:space="0" w:color="auto"/>
        <w:right w:val="none" w:sz="0" w:space="0" w:color="auto"/>
      </w:divBdr>
    </w:div>
    <w:div w:id="786045422">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4562933">
      <w:bodyDiv w:val="1"/>
      <w:marLeft w:val="0"/>
      <w:marRight w:val="0"/>
      <w:marTop w:val="0"/>
      <w:marBottom w:val="0"/>
      <w:divBdr>
        <w:top w:val="none" w:sz="0" w:space="0" w:color="auto"/>
        <w:left w:val="none" w:sz="0" w:space="0" w:color="auto"/>
        <w:bottom w:val="none" w:sz="0" w:space="0" w:color="auto"/>
        <w:right w:val="none" w:sz="0" w:space="0" w:color="auto"/>
      </w:divBdr>
    </w:div>
    <w:div w:id="817038891">
      <w:bodyDiv w:val="1"/>
      <w:marLeft w:val="0"/>
      <w:marRight w:val="0"/>
      <w:marTop w:val="0"/>
      <w:marBottom w:val="0"/>
      <w:divBdr>
        <w:top w:val="none" w:sz="0" w:space="0" w:color="auto"/>
        <w:left w:val="none" w:sz="0" w:space="0" w:color="auto"/>
        <w:bottom w:val="none" w:sz="0" w:space="0" w:color="auto"/>
        <w:right w:val="none" w:sz="0" w:space="0" w:color="auto"/>
      </w:divBdr>
    </w:div>
    <w:div w:id="833953075">
      <w:bodyDiv w:val="1"/>
      <w:marLeft w:val="0"/>
      <w:marRight w:val="0"/>
      <w:marTop w:val="0"/>
      <w:marBottom w:val="0"/>
      <w:divBdr>
        <w:top w:val="none" w:sz="0" w:space="0" w:color="auto"/>
        <w:left w:val="none" w:sz="0" w:space="0" w:color="auto"/>
        <w:bottom w:val="none" w:sz="0" w:space="0" w:color="auto"/>
        <w:right w:val="none" w:sz="0" w:space="0" w:color="auto"/>
      </w:divBdr>
      <w:divsChild>
        <w:div w:id="10838581">
          <w:marLeft w:val="3960"/>
          <w:marRight w:val="0"/>
          <w:marTop w:val="67"/>
          <w:marBottom w:val="0"/>
          <w:divBdr>
            <w:top w:val="none" w:sz="0" w:space="0" w:color="auto"/>
            <w:left w:val="none" w:sz="0" w:space="0" w:color="auto"/>
            <w:bottom w:val="none" w:sz="0" w:space="0" w:color="auto"/>
            <w:right w:val="none" w:sz="0" w:space="0" w:color="auto"/>
          </w:divBdr>
        </w:div>
      </w:divsChild>
    </w:div>
    <w:div w:id="868106832">
      <w:bodyDiv w:val="1"/>
      <w:marLeft w:val="0"/>
      <w:marRight w:val="0"/>
      <w:marTop w:val="0"/>
      <w:marBottom w:val="0"/>
      <w:divBdr>
        <w:top w:val="none" w:sz="0" w:space="0" w:color="auto"/>
        <w:left w:val="none" w:sz="0" w:space="0" w:color="auto"/>
        <w:bottom w:val="none" w:sz="0" w:space="0" w:color="auto"/>
        <w:right w:val="none" w:sz="0" w:space="0" w:color="auto"/>
      </w:divBdr>
    </w:div>
    <w:div w:id="909382715">
      <w:bodyDiv w:val="1"/>
      <w:marLeft w:val="0"/>
      <w:marRight w:val="0"/>
      <w:marTop w:val="0"/>
      <w:marBottom w:val="0"/>
      <w:divBdr>
        <w:top w:val="none" w:sz="0" w:space="0" w:color="auto"/>
        <w:left w:val="none" w:sz="0" w:space="0" w:color="auto"/>
        <w:bottom w:val="none" w:sz="0" w:space="0" w:color="auto"/>
        <w:right w:val="none" w:sz="0" w:space="0" w:color="auto"/>
      </w:divBdr>
    </w:div>
    <w:div w:id="914169981">
      <w:bodyDiv w:val="1"/>
      <w:marLeft w:val="0"/>
      <w:marRight w:val="0"/>
      <w:marTop w:val="0"/>
      <w:marBottom w:val="0"/>
      <w:divBdr>
        <w:top w:val="none" w:sz="0" w:space="0" w:color="auto"/>
        <w:left w:val="none" w:sz="0" w:space="0" w:color="auto"/>
        <w:bottom w:val="none" w:sz="0" w:space="0" w:color="auto"/>
        <w:right w:val="none" w:sz="0" w:space="0" w:color="auto"/>
      </w:divBdr>
      <w:divsChild>
        <w:div w:id="140541611">
          <w:marLeft w:val="360"/>
          <w:marRight w:val="0"/>
          <w:marTop w:val="200"/>
          <w:marBottom w:val="0"/>
          <w:divBdr>
            <w:top w:val="none" w:sz="0" w:space="0" w:color="auto"/>
            <w:left w:val="none" w:sz="0" w:space="0" w:color="auto"/>
            <w:bottom w:val="none" w:sz="0" w:space="0" w:color="auto"/>
            <w:right w:val="none" w:sz="0" w:space="0" w:color="auto"/>
          </w:divBdr>
        </w:div>
        <w:div w:id="1865749310">
          <w:marLeft w:val="1080"/>
          <w:marRight w:val="0"/>
          <w:marTop w:val="100"/>
          <w:marBottom w:val="0"/>
          <w:divBdr>
            <w:top w:val="none" w:sz="0" w:space="0" w:color="auto"/>
            <w:left w:val="none" w:sz="0" w:space="0" w:color="auto"/>
            <w:bottom w:val="none" w:sz="0" w:space="0" w:color="auto"/>
            <w:right w:val="none" w:sz="0" w:space="0" w:color="auto"/>
          </w:divBdr>
        </w:div>
      </w:divsChild>
    </w:div>
    <w:div w:id="915355627">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553843">
      <w:bodyDiv w:val="1"/>
      <w:marLeft w:val="0"/>
      <w:marRight w:val="0"/>
      <w:marTop w:val="0"/>
      <w:marBottom w:val="0"/>
      <w:divBdr>
        <w:top w:val="none" w:sz="0" w:space="0" w:color="auto"/>
        <w:left w:val="none" w:sz="0" w:space="0" w:color="auto"/>
        <w:bottom w:val="none" w:sz="0" w:space="0" w:color="auto"/>
        <w:right w:val="none" w:sz="0" w:space="0" w:color="auto"/>
      </w:divBdr>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2033010">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9041417">
      <w:bodyDiv w:val="1"/>
      <w:marLeft w:val="0"/>
      <w:marRight w:val="0"/>
      <w:marTop w:val="0"/>
      <w:marBottom w:val="0"/>
      <w:divBdr>
        <w:top w:val="none" w:sz="0" w:space="0" w:color="auto"/>
        <w:left w:val="none" w:sz="0" w:space="0" w:color="auto"/>
        <w:bottom w:val="none" w:sz="0" w:space="0" w:color="auto"/>
        <w:right w:val="none" w:sz="0" w:space="0" w:color="auto"/>
      </w:divBdr>
    </w:div>
    <w:div w:id="1006329381">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42443388">
      <w:bodyDiv w:val="1"/>
      <w:marLeft w:val="0"/>
      <w:marRight w:val="0"/>
      <w:marTop w:val="0"/>
      <w:marBottom w:val="0"/>
      <w:divBdr>
        <w:top w:val="none" w:sz="0" w:space="0" w:color="auto"/>
        <w:left w:val="none" w:sz="0" w:space="0" w:color="auto"/>
        <w:bottom w:val="none" w:sz="0" w:space="0" w:color="auto"/>
        <w:right w:val="none" w:sz="0" w:space="0" w:color="auto"/>
      </w:divBdr>
      <w:divsChild>
        <w:div w:id="474953149">
          <w:marLeft w:val="1166"/>
          <w:marRight w:val="0"/>
          <w:marTop w:val="106"/>
          <w:marBottom w:val="0"/>
          <w:divBdr>
            <w:top w:val="none" w:sz="0" w:space="0" w:color="auto"/>
            <w:left w:val="none" w:sz="0" w:space="0" w:color="auto"/>
            <w:bottom w:val="none" w:sz="0" w:space="0" w:color="auto"/>
            <w:right w:val="none" w:sz="0" w:space="0" w:color="auto"/>
          </w:divBdr>
        </w:div>
      </w:divsChild>
    </w:div>
    <w:div w:id="1083651297">
      <w:bodyDiv w:val="1"/>
      <w:marLeft w:val="0"/>
      <w:marRight w:val="0"/>
      <w:marTop w:val="0"/>
      <w:marBottom w:val="0"/>
      <w:divBdr>
        <w:top w:val="none" w:sz="0" w:space="0" w:color="auto"/>
        <w:left w:val="none" w:sz="0" w:space="0" w:color="auto"/>
        <w:bottom w:val="none" w:sz="0" w:space="0" w:color="auto"/>
        <w:right w:val="none" w:sz="0" w:space="0" w:color="auto"/>
      </w:divBdr>
      <w:divsChild>
        <w:div w:id="220755506">
          <w:marLeft w:val="1800"/>
          <w:marRight w:val="0"/>
          <w:marTop w:val="96"/>
          <w:marBottom w:val="0"/>
          <w:divBdr>
            <w:top w:val="none" w:sz="0" w:space="0" w:color="auto"/>
            <w:left w:val="none" w:sz="0" w:space="0" w:color="auto"/>
            <w:bottom w:val="none" w:sz="0" w:space="0" w:color="auto"/>
            <w:right w:val="none" w:sz="0" w:space="0" w:color="auto"/>
          </w:divBdr>
        </w:div>
        <w:div w:id="1069376701">
          <w:marLeft w:val="1800"/>
          <w:marRight w:val="0"/>
          <w:marTop w:val="96"/>
          <w:marBottom w:val="0"/>
          <w:divBdr>
            <w:top w:val="none" w:sz="0" w:space="0" w:color="auto"/>
            <w:left w:val="none" w:sz="0" w:space="0" w:color="auto"/>
            <w:bottom w:val="none" w:sz="0" w:space="0" w:color="auto"/>
            <w:right w:val="none" w:sz="0" w:space="0" w:color="auto"/>
          </w:divBdr>
        </w:div>
      </w:divsChild>
    </w:div>
    <w:div w:id="1116174012">
      <w:bodyDiv w:val="1"/>
      <w:marLeft w:val="0"/>
      <w:marRight w:val="0"/>
      <w:marTop w:val="0"/>
      <w:marBottom w:val="0"/>
      <w:divBdr>
        <w:top w:val="none" w:sz="0" w:space="0" w:color="auto"/>
        <w:left w:val="none" w:sz="0" w:space="0" w:color="auto"/>
        <w:bottom w:val="none" w:sz="0" w:space="0" w:color="auto"/>
        <w:right w:val="none" w:sz="0" w:space="0" w:color="auto"/>
      </w:divBdr>
      <w:divsChild>
        <w:div w:id="802187396">
          <w:marLeft w:val="3528"/>
          <w:marRight w:val="0"/>
          <w:marTop w:val="96"/>
          <w:marBottom w:val="0"/>
          <w:divBdr>
            <w:top w:val="none" w:sz="0" w:space="0" w:color="auto"/>
            <w:left w:val="none" w:sz="0" w:space="0" w:color="auto"/>
            <w:bottom w:val="none" w:sz="0" w:space="0" w:color="auto"/>
            <w:right w:val="none" w:sz="0" w:space="0" w:color="auto"/>
          </w:divBdr>
        </w:div>
      </w:divsChild>
    </w:div>
    <w:div w:id="1118060276">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79805870">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2687419">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670964">
      <w:bodyDiv w:val="1"/>
      <w:marLeft w:val="0"/>
      <w:marRight w:val="0"/>
      <w:marTop w:val="0"/>
      <w:marBottom w:val="0"/>
      <w:divBdr>
        <w:top w:val="none" w:sz="0" w:space="0" w:color="auto"/>
        <w:left w:val="none" w:sz="0" w:space="0" w:color="auto"/>
        <w:bottom w:val="none" w:sz="0" w:space="0" w:color="auto"/>
        <w:right w:val="none" w:sz="0" w:space="0" w:color="auto"/>
      </w:divBdr>
    </w:div>
    <w:div w:id="1243182820">
      <w:bodyDiv w:val="1"/>
      <w:marLeft w:val="0"/>
      <w:marRight w:val="0"/>
      <w:marTop w:val="0"/>
      <w:marBottom w:val="0"/>
      <w:divBdr>
        <w:top w:val="none" w:sz="0" w:space="0" w:color="auto"/>
        <w:left w:val="none" w:sz="0" w:space="0" w:color="auto"/>
        <w:bottom w:val="none" w:sz="0" w:space="0" w:color="auto"/>
        <w:right w:val="none" w:sz="0" w:space="0" w:color="auto"/>
      </w:divBdr>
      <w:divsChild>
        <w:div w:id="3168699">
          <w:marLeft w:val="360"/>
          <w:marRight w:val="0"/>
          <w:marTop w:val="200"/>
          <w:marBottom w:val="0"/>
          <w:divBdr>
            <w:top w:val="none" w:sz="0" w:space="0" w:color="auto"/>
            <w:left w:val="none" w:sz="0" w:space="0" w:color="auto"/>
            <w:bottom w:val="none" w:sz="0" w:space="0" w:color="auto"/>
            <w:right w:val="none" w:sz="0" w:space="0" w:color="auto"/>
          </w:divBdr>
        </w:div>
        <w:div w:id="539786804">
          <w:marLeft w:val="1800"/>
          <w:marRight w:val="0"/>
          <w:marTop w:val="100"/>
          <w:marBottom w:val="0"/>
          <w:divBdr>
            <w:top w:val="none" w:sz="0" w:space="0" w:color="auto"/>
            <w:left w:val="none" w:sz="0" w:space="0" w:color="auto"/>
            <w:bottom w:val="none" w:sz="0" w:space="0" w:color="auto"/>
            <w:right w:val="none" w:sz="0" w:space="0" w:color="auto"/>
          </w:divBdr>
        </w:div>
        <w:div w:id="1290091632">
          <w:marLeft w:val="1800"/>
          <w:marRight w:val="0"/>
          <w:marTop w:val="100"/>
          <w:marBottom w:val="0"/>
          <w:divBdr>
            <w:top w:val="none" w:sz="0" w:space="0" w:color="auto"/>
            <w:left w:val="none" w:sz="0" w:space="0" w:color="auto"/>
            <w:bottom w:val="none" w:sz="0" w:space="0" w:color="auto"/>
            <w:right w:val="none" w:sz="0" w:space="0" w:color="auto"/>
          </w:divBdr>
        </w:div>
        <w:div w:id="1449205683">
          <w:marLeft w:val="1080"/>
          <w:marRight w:val="0"/>
          <w:marTop w:val="100"/>
          <w:marBottom w:val="0"/>
          <w:divBdr>
            <w:top w:val="none" w:sz="0" w:space="0" w:color="auto"/>
            <w:left w:val="none" w:sz="0" w:space="0" w:color="auto"/>
            <w:bottom w:val="none" w:sz="0" w:space="0" w:color="auto"/>
            <w:right w:val="none" w:sz="0" w:space="0" w:color="auto"/>
          </w:divBdr>
        </w:div>
        <w:div w:id="1456604961">
          <w:marLeft w:val="1080"/>
          <w:marRight w:val="0"/>
          <w:marTop w:val="100"/>
          <w:marBottom w:val="0"/>
          <w:divBdr>
            <w:top w:val="none" w:sz="0" w:space="0" w:color="auto"/>
            <w:left w:val="none" w:sz="0" w:space="0" w:color="auto"/>
            <w:bottom w:val="none" w:sz="0" w:space="0" w:color="auto"/>
            <w:right w:val="none" w:sz="0" w:space="0" w:color="auto"/>
          </w:divBdr>
        </w:div>
        <w:div w:id="2046906846">
          <w:marLeft w:val="1800"/>
          <w:marRight w:val="0"/>
          <w:marTop w:val="100"/>
          <w:marBottom w:val="0"/>
          <w:divBdr>
            <w:top w:val="none" w:sz="0" w:space="0" w:color="auto"/>
            <w:left w:val="none" w:sz="0" w:space="0" w:color="auto"/>
            <w:bottom w:val="none" w:sz="0" w:space="0" w:color="auto"/>
            <w:right w:val="none" w:sz="0" w:space="0" w:color="auto"/>
          </w:divBdr>
        </w:div>
      </w:divsChild>
    </w:div>
    <w:div w:id="1277174696">
      <w:bodyDiv w:val="1"/>
      <w:marLeft w:val="0"/>
      <w:marRight w:val="0"/>
      <w:marTop w:val="0"/>
      <w:marBottom w:val="0"/>
      <w:divBdr>
        <w:top w:val="none" w:sz="0" w:space="0" w:color="auto"/>
        <w:left w:val="none" w:sz="0" w:space="0" w:color="auto"/>
        <w:bottom w:val="none" w:sz="0" w:space="0" w:color="auto"/>
        <w:right w:val="none" w:sz="0" w:space="0" w:color="auto"/>
      </w:divBdr>
    </w:div>
    <w:div w:id="1308510575">
      <w:bodyDiv w:val="1"/>
      <w:marLeft w:val="0"/>
      <w:marRight w:val="0"/>
      <w:marTop w:val="0"/>
      <w:marBottom w:val="0"/>
      <w:divBdr>
        <w:top w:val="none" w:sz="0" w:space="0" w:color="auto"/>
        <w:left w:val="none" w:sz="0" w:space="0" w:color="auto"/>
        <w:bottom w:val="none" w:sz="0" w:space="0" w:color="auto"/>
        <w:right w:val="none" w:sz="0" w:space="0" w:color="auto"/>
      </w:divBdr>
      <w:divsChild>
        <w:div w:id="384960578">
          <w:marLeft w:val="1800"/>
          <w:marRight w:val="0"/>
          <w:marTop w:val="100"/>
          <w:marBottom w:val="0"/>
          <w:divBdr>
            <w:top w:val="none" w:sz="0" w:space="0" w:color="auto"/>
            <w:left w:val="none" w:sz="0" w:space="0" w:color="auto"/>
            <w:bottom w:val="none" w:sz="0" w:space="0" w:color="auto"/>
            <w:right w:val="none" w:sz="0" w:space="0" w:color="auto"/>
          </w:divBdr>
        </w:div>
        <w:div w:id="464859034">
          <w:marLeft w:val="1800"/>
          <w:marRight w:val="0"/>
          <w:marTop w:val="100"/>
          <w:marBottom w:val="0"/>
          <w:divBdr>
            <w:top w:val="none" w:sz="0" w:space="0" w:color="auto"/>
            <w:left w:val="none" w:sz="0" w:space="0" w:color="auto"/>
            <w:bottom w:val="none" w:sz="0" w:space="0" w:color="auto"/>
            <w:right w:val="none" w:sz="0" w:space="0" w:color="auto"/>
          </w:divBdr>
        </w:div>
        <w:div w:id="700321935">
          <w:marLeft w:val="1080"/>
          <w:marRight w:val="0"/>
          <w:marTop w:val="100"/>
          <w:marBottom w:val="0"/>
          <w:divBdr>
            <w:top w:val="none" w:sz="0" w:space="0" w:color="auto"/>
            <w:left w:val="none" w:sz="0" w:space="0" w:color="auto"/>
            <w:bottom w:val="none" w:sz="0" w:space="0" w:color="auto"/>
            <w:right w:val="none" w:sz="0" w:space="0" w:color="auto"/>
          </w:divBdr>
        </w:div>
        <w:div w:id="744450402">
          <w:marLeft w:val="360"/>
          <w:marRight w:val="0"/>
          <w:marTop w:val="200"/>
          <w:marBottom w:val="0"/>
          <w:divBdr>
            <w:top w:val="none" w:sz="0" w:space="0" w:color="auto"/>
            <w:left w:val="none" w:sz="0" w:space="0" w:color="auto"/>
            <w:bottom w:val="none" w:sz="0" w:space="0" w:color="auto"/>
            <w:right w:val="none" w:sz="0" w:space="0" w:color="auto"/>
          </w:divBdr>
        </w:div>
        <w:div w:id="776874228">
          <w:marLeft w:val="360"/>
          <w:marRight w:val="0"/>
          <w:marTop w:val="200"/>
          <w:marBottom w:val="0"/>
          <w:divBdr>
            <w:top w:val="none" w:sz="0" w:space="0" w:color="auto"/>
            <w:left w:val="none" w:sz="0" w:space="0" w:color="auto"/>
            <w:bottom w:val="none" w:sz="0" w:space="0" w:color="auto"/>
            <w:right w:val="none" w:sz="0" w:space="0" w:color="auto"/>
          </w:divBdr>
        </w:div>
        <w:div w:id="1627586774">
          <w:marLeft w:val="1080"/>
          <w:marRight w:val="0"/>
          <w:marTop w:val="10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640032">
      <w:bodyDiv w:val="1"/>
      <w:marLeft w:val="0"/>
      <w:marRight w:val="0"/>
      <w:marTop w:val="0"/>
      <w:marBottom w:val="0"/>
      <w:divBdr>
        <w:top w:val="none" w:sz="0" w:space="0" w:color="auto"/>
        <w:left w:val="none" w:sz="0" w:space="0" w:color="auto"/>
        <w:bottom w:val="none" w:sz="0" w:space="0" w:color="auto"/>
        <w:right w:val="none" w:sz="0" w:space="0" w:color="auto"/>
      </w:divBdr>
      <w:divsChild>
        <w:div w:id="588276872">
          <w:marLeft w:val="1080"/>
          <w:marRight w:val="0"/>
          <w:marTop w:val="10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8191724">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59565301">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2406931">
      <w:bodyDiv w:val="1"/>
      <w:marLeft w:val="0"/>
      <w:marRight w:val="0"/>
      <w:marTop w:val="0"/>
      <w:marBottom w:val="0"/>
      <w:divBdr>
        <w:top w:val="none" w:sz="0" w:space="0" w:color="auto"/>
        <w:left w:val="none" w:sz="0" w:space="0" w:color="auto"/>
        <w:bottom w:val="none" w:sz="0" w:space="0" w:color="auto"/>
        <w:right w:val="none" w:sz="0" w:space="0" w:color="auto"/>
      </w:divBdr>
      <w:divsChild>
        <w:div w:id="65880064">
          <w:marLeft w:val="360"/>
          <w:marRight w:val="0"/>
          <w:marTop w:val="20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853240">
      <w:bodyDiv w:val="1"/>
      <w:marLeft w:val="0"/>
      <w:marRight w:val="0"/>
      <w:marTop w:val="0"/>
      <w:marBottom w:val="0"/>
      <w:divBdr>
        <w:top w:val="none" w:sz="0" w:space="0" w:color="auto"/>
        <w:left w:val="none" w:sz="0" w:space="0" w:color="auto"/>
        <w:bottom w:val="none" w:sz="0" w:space="0" w:color="auto"/>
        <w:right w:val="none" w:sz="0" w:space="0" w:color="auto"/>
      </w:divBdr>
    </w:div>
    <w:div w:id="1518229078">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7475402">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74391395">
      <w:bodyDiv w:val="1"/>
      <w:marLeft w:val="0"/>
      <w:marRight w:val="0"/>
      <w:marTop w:val="0"/>
      <w:marBottom w:val="0"/>
      <w:divBdr>
        <w:top w:val="none" w:sz="0" w:space="0" w:color="auto"/>
        <w:left w:val="none" w:sz="0" w:space="0" w:color="auto"/>
        <w:bottom w:val="none" w:sz="0" w:space="0" w:color="auto"/>
        <w:right w:val="none" w:sz="0" w:space="0" w:color="auto"/>
      </w:divBdr>
      <w:divsChild>
        <w:div w:id="100489931">
          <w:marLeft w:val="1080"/>
          <w:marRight w:val="0"/>
          <w:marTop w:val="100"/>
          <w:marBottom w:val="0"/>
          <w:divBdr>
            <w:top w:val="none" w:sz="0" w:space="0" w:color="auto"/>
            <w:left w:val="none" w:sz="0" w:space="0" w:color="auto"/>
            <w:bottom w:val="none" w:sz="0" w:space="0" w:color="auto"/>
            <w:right w:val="none" w:sz="0" w:space="0" w:color="auto"/>
          </w:divBdr>
        </w:div>
        <w:div w:id="938756160">
          <w:marLeft w:val="2520"/>
          <w:marRight w:val="0"/>
          <w:marTop w:val="100"/>
          <w:marBottom w:val="0"/>
          <w:divBdr>
            <w:top w:val="none" w:sz="0" w:space="0" w:color="auto"/>
            <w:left w:val="none" w:sz="0" w:space="0" w:color="auto"/>
            <w:bottom w:val="none" w:sz="0" w:space="0" w:color="auto"/>
            <w:right w:val="none" w:sz="0" w:space="0" w:color="auto"/>
          </w:divBdr>
        </w:div>
        <w:div w:id="1347246035">
          <w:marLeft w:val="2520"/>
          <w:marRight w:val="0"/>
          <w:marTop w:val="100"/>
          <w:marBottom w:val="0"/>
          <w:divBdr>
            <w:top w:val="none" w:sz="0" w:space="0" w:color="auto"/>
            <w:left w:val="none" w:sz="0" w:space="0" w:color="auto"/>
            <w:bottom w:val="none" w:sz="0" w:space="0" w:color="auto"/>
            <w:right w:val="none" w:sz="0" w:space="0" w:color="auto"/>
          </w:divBdr>
        </w:div>
        <w:div w:id="1350789127">
          <w:marLeft w:val="1800"/>
          <w:marRight w:val="0"/>
          <w:marTop w:val="100"/>
          <w:marBottom w:val="0"/>
          <w:divBdr>
            <w:top w:val="none" w:sz="0" w:space="0" w:color="auto"/>
            <w:left w:val="none" w:sz="0" w:space="0" w:color="auto"/>
            <w:bottom w:val="none" w:sz="0" w:space="0" w:color="auto"/>
            <w:right w:val="none" w:sz="0" w:space="0" w:color="auto"/>
          </w:divBdr>
        </w:div>
        <w:div w:id="2072382362">
          <w:marLeft w:val="180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713042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594047">
      <w:bodyDiv w:val="1"/>
      <w:marLeft w:val="0"/>
      <w:marRight w:val="0"/>
      <w:marTop w:val="0"/>
      <w:marBottom w:val="0"/>
      <w:divBdr>
        <w:top w:val="none" w:sz="0" w:space="0" w:color="auto"/>
        <w:left w:val="none" w:sz="0" w:space="0" w:color="auto"/>
        <w:bottom w:val="none" w:sz="0" w:space="0" w:color="auto"/>
        <w:right w:val="none" w:sz="0" w:space="0" w:color="auto"/>
      </w:divBdr>
    </w:div>
    <w:div w:id="1712266589">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8340282">
      <w:bodyDiv w:val="1"/>
      <w:marLeft w:val="0"/>
      <w:marRight w:val="0"/>
      <w:marTop w:val="0"/>
      <w:marBottom w:val="0"/>
      <w:divBdr>
        <w:top w:val="none" w:sz="0" w:space="0" w:color="auto"/>
        <w:left w:val="none" w:sz="0" w:space="0" w:color="auto"/>
        <w:bottom w:val="none" w:sz="0" w:space="0" w:color="auto"/>
        <w:right w:val="none" w:sz="0" w:space="0" w:color="auto"/>
      </w:divBdr>
    </w:div>
    <w:div w:id="1736900795">
      <w:bodyDiv w:val="1"/>
      <w:marLeft w:val="0"/>
      <w:marRight w:val="0"/>
      <w:marTop w:val="0"/>
      <w:marBottom w:val="0"/>
      <w:divBdr>
        <w:top w:val="none" w:sz="0" w:space="0" w:color="auto"/>
        <w:left w:val="none" w:sz="0" w:space="0" w:color="auto"/>
        <w:bottom w:val="none" w:sz="0" w:space="0" w:color="auto"/>
        <w:right w:val="none" w:sz="0" w:space="0" w:color="auto"/>
      </w:divBdr>
    </w:div>
    <w:div w:id="1740204836">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2774727">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580523">
      <w:bodyDiv w:val="1"/>
      <w:marLeft w:val="0"/>
      <w:marRight w:val="0"/>
      <w:marTop w:val="0"/>
      <w:marBottom w:val="0"/>
      <w:divBdr>
        <w:top w:val="none" w:sz="0" w:space="0" w:color="auto"/>
        <w:left w:val="none" w:sz="0" w:space="0" w:color="auto"/>
        <w:bottom w:val="none" w:sz="0" w:space="0" w:color="auto"/>
        <w:right w:val="none" w:sz="0" w:space="0" w:color="auto"/>
      </w:divBdr>
    </w:div>
    <w:div w:id="1828010715">
      <w:bodyDiv w:val="1"/>
      <w:marLeft w:val="0"/>
      <w:marRight w:val="0"/>
      <w:marTop w:val="0"/>
      <w:marBottom w:val="0"/>
      <w:divBdr>
        <w:top w:val="none" w:sz="0" w:space="0" w:color="auto"/>
        <w:left w:val="none" w:sz="0" w:space="0" w:color="auto"/>
        <w:bottom w:val="none" w:sz="0" w:space="0" w:color="auto"/>
        <w:right w:val="none" w:sz="0" w:space="0" w:color="auto"/>
      </w:divBdr>
      <w:divsChild>
        <w:div w:id="47925486">
          <w:marLeft w:val="2520"/>
          <w:marRight w:val="0"/>
          <w:marTop w:val="100"/>
          <w:marBottom w:val="0"/>
          <w:divBdr>
            <w:top w:val="none" w:sz="0" w:space="0" w:color="auto"/>
            <w:left w:val="none" w:sz="0" w:space="0" w:color="auto"/>
            <w:bottom w:val="none" w:sz="0" w:space="0" w:color="auto"/>
            <w:right w:val="none" w:sz="0" w:space="0" w:color="auto"/>
          </w:divBdr>
        </w:div>
        <w:div w:id="236289783">
          <w:marLeft w:val="1800"/>
          <w:marRight w:val="0"/>
          <w:marTop w:val="100"/>
          <w:marBottom w:val="0"/>
          <w:divBdr>
            <w:top w:val="none" w:sz="0" w:space="0" w:color="auto"/>
            <w:left w:val="none" w:sz="0" w:space="0" w:color="auto"/>
            <w:bottom w:val="none" w:sz="0" w:space="0" w:color="auto"/>
            <w:right w:val="none" w:sz="0" w:space="0" w:color="auto"/>
          </w:divBdr>
        </w:div>
        <w:div w:id="1863854366">
          <w:marLeft w:val="2520"/>
          <w:marRight w:val="0"/>
          <w:marTop w:val="100"/>
          <w:marBottom w:val="0"/>
          <w:divBdr>
            <w:top w:val="none" w:sz="0" w:space="0" w:color="auto"/>
            <w:left w:val="none" w:sz="0" w:space="0" w:color="auto"/>
            <w:bottom w:val="none" w:sz="0" w:space="0" w:color="auto"/>
            <w:right w:val="none" w:sz="0" w:space="0" w:color="auto"/>
          </w:divBdr>
        </w:div>
        <w:div w:id="1898125737">
          <w:marLeft w:val="1080"/>
          <w:marRight w:val="0"/>
          <w:marTop w:val="100"/>
          <w:marBottom w:val="0"/>
          <w:divBdr>
            <w:top w:val="none" w:sz="0" w:space="0" w:color="auto"/>
            <w:left w:val="none" w:sz="0" w:space="0" w:color="auto"/>
            <w:bottom w:val="none" w:sz="0" w:space="0" w:color="auto"/>
            <w:right w:val="none" w:sz="0" w:space="0" w:color="auto"/>
          </w:divBdr>
        </w:div>
        <w:div w:id="1972789199">
          <w:marLeft w:val="1800"/>
          <w:marRight w:val="0"/>
          <w:marTop w:val="100"/>
          <w:marBottom w:val="0"/>
          <w:divBdr>
            <w:top w:val="none" w:sz="0" w:space="0" w:color="auto"/>
            <w:left w:val="none" w:sz="0" w:space="0" w:color="auto"/>
            <w:bottom w:val="none" w:sz="0" w:space="0" w:color="auto"/>
            <w:right w:val="none" w:sz="0" w:space="0" w:color="auto"/>
          </w:divBdr>
        </w:div>
      </w:divsChild>
    </w:div>
    <w:div w:id="18425470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68980890">
      <w:bodyDiv w:val="1"/>
      <w:marLeft w:val="0"/>
      <w:marRight w:val="0"/>
      <w:marTop w:val="0"/>
      <w:marBottom w:val="0"/>
      <w:divBdr>
        <w:top w:val="none" w:sz="0" w:space="0" w:color="auto"/>
        <w:left w:val="none" w:sz="0" w:space="0" w:color="auto"/>
        <w:bottom w:val="none" w:sz="0" w:space="0" w:color="auto"/>
        <w:right w:val="none" w:sz="0" w:space="0" w:color="auto"/>
      </w:divBdr>
      <w:divsChild>
        <w:div w:id="14116950">
          <w:marLeft w:val="3240"/>
          <w:marRight w:val="0"/>
          <w:marTop w:val="100"/>
          <w:marBottom w:val="0"/>
          <w:divBdr>
            <w:top w:val="none" w:sz="0" w:space="0" w:color="auto"/>
            <w:left w:val="none" w:sz="0" w:space="0" w:color="auto"/>
            <w:bottom w:val="none" w:sz="0" w:space="0" w:color="auto"/>
            <w:right w:val="none" w:sz="0" w:space="0" w:color="auto"/>
          </w:divBdr>
        </w:div>
        <w:div w:id="121660207">
          <w:marLeft w:val="1080"/>
          <w:marRight w:val="0"/>
          <w:marTop w:val="100"/>
          <w:marBottom w:val="0"/>
          <w:divBdr>
            <w:top w:val="none" w:sz="0" w:space="0" w:color="auto"/>
            <w:left w:val="none" w:sz="0" w:space="0" w:color="auto"/>
            <w:bottom w:val="none" w:sz="0" w:space="0" w:color="auto"/>
            <w:right w:val="none" w:sz="0" w:space="0" w:color="auto"/>
          </w:divBdr>
        </w:div>
        <w:div w:id="139811490">
          <w:marLeft w:val="360"/>
          <w:marRight w:val="0"/>
          <w:marTop w:val="200"/>
          <w:marBottom w:val="0"/>
          <w:divBdr>
            <w:top w:val="none" w:sz="0" w:space="0" w:color="auto"/>
            <w:left w:val="none" w:sz="0" w:space="0" w:color="auto"/>
            <w:bottom w:val="none" w:sz="0" w:space="0" w:color="auto"/>
            <w:right w:val="none" w:sz="0" w:space="0" w:color="auto"/>
          </w:divBdr>
        </w:div>
        <w:div w:id="159318532">
          <w:marLeft w:val="1800"/>
          <w:marRight w:val="0"/>
          <w:marTop w:val="100"/>
          <w:marBottom w:val="0"/>
          <w:divBdr>
            <w:top w:val="none" w:sz="0" w:space="0" w:color="auto"/>
            <w:left w:val="none" w:sz="0" w:space="0" w:color="auto"/>
            <w:bottom w:val="none" w:sz="0" w:space="0" w:color="auto"/>
            <w:right w:val="none" w:sz="0" w:space="0" w:color="auto"/>
          </w:divBdr>
        </w:div>
        <w:div w:id="193621357">
          <w:marLeft w:val="1800"/>
          <w:marRight w:val="0"/>
          <w:marTop w:val="100"/>
          <w:marBottom w:val="0"/>
          <w:divBdr>
            <w:top w:val="none" w:sz="0" w:space="0" w:color="auto"/>
            <w:left w:val="none" w:sz="0" w:space="0" w:color="auto"/>
            <w:bottom w:val="none" w:sz="0" w:space="0" w:color="auto"/>
            <w:right w:val="none" w:sz="0" w:space="0" w:color="auto"/>
          </w:divBdr>
        </w:div>
        <w:div w:id="362363865">
          <w:marLeft w:val="1800"/>
          <w:marRight w:val="0"/>
          <w:marTop w:val="100"/>
          <w:marBottom w:val="0"/>
          <w:divBdr>
            <w:top w:val="none" w:sz="0" w:space="0" w:color="auto"/>
            <w:left w:val="none" w:sz="0" w:space="0" w:color="auto"/>
            <w:bottom w:val="none" w:sz="0" w:space="0" w:color="auto"/>
            <w:right w:val="none" w:sz="0" w:space="0" w:color="auto"/>
          </w:divBdr>
        </w:div>
        <w:div w:id="378554330">
          <w:marLeft w:val="1080"/>
          <w:marRight w:val="0"/>
          <w:marTop w:val="100"/>
          <w:marBottom w:val="0"/>
          <w:divBdr>
            <w:top w:val="none" w:sz="0" w:space="0" w:color="auto"/>
            <w:left w:val="none" w:sz="0" w:space="0" w:color="auto"/>
            <w:bottom w:val="none" w:sz="0" w:space="0" w:color="auto"/>
            <w:right w:val="none" w:sz="0" w:space="0" w:color="auto"/>
          </w:divBdr>
        </w:div>
        <w:div w:id="714502532">
          <w:marLeft w:val="1800"/>
          <w:marRight w:val="0"/>
          <w:marTop w:val="100"/>
          <w:marBottom w:val="0"/>
          <w:divBdr>
            <w:top w:val="none" w:sz="0" w:space="0" w:color="auto"/>
            <w:left w:val="none" w:sz="0" w:space="0" w:color="auto"/>
            <w:bottom w:val="none" w:sz="0" w:space="0" w:color="auto"/>
            <w:right w:val="none" w:sz="0" w:space="0" w:color="auto"/>
          </w:divBdr>
        </w:div>
        <w:div w:id="934434017">
          <w:marLeft w:val="1080"/>
          <w:marRight w:val="0"/>
          <w:marTop w:val="100"/>
          <w:marBottom w:val="0"/>
          <w:divBdr>
            <w:top w:val="none" w:sz="0" w:space="0" w:color="auto"/>
            <w:left w:val="none" w:sz="0" w:space="0" w:color="auto"/>
            <w:bottom w:val="none" w:sz="0" w:space="0" w:color="auto"/>
            <w:right w:val="none" w:sz="0" w:space="0" w:color="auto"/>
          </w:divBdr>
        </w:div>
        <w:div w:id="1015964803">
          <w:marLeft w:val="2520"/>
          <w:marRight w:val="0"/>
          <w:marTop w:val="100"/>
          <w:marBottom w:val="0"/>
          <w:divBdr>
            <w:top w:val="none" w:sz="0" w:space="0" w:color="auto"/>
            <w:left w:val="none" w:sz="0" w:space="0" w:color="auto"/>
            <w:bottom w:val="none" w:sz="0" w:space="0" w:color="auto"/>
            <w:right w:val="none" w:sz="0" w:space="0" w:color="auto"/>
          </w:divBdr>
        </w:div>
        <w:div w:id="1274676905">
          <w:marLeft w:val="1800"/>
          <w:marRight w:val="0"/>
          <w:marTop w:val="100"/>
          <w:marBottom w:val="0"/>
          <w:divBdr>
            <w:top w:val="none" w:sz="0" w:space="0" w:color="auto"/>
            <w:left w:val="none" w:sz="0" w:space="0" w:color="auto"/>
            <w:bottom w:val="none" w:sz="0" w:space="0" w:color="auto"/>
            <w:right w:val="none" w:sz="0" w:space="0" w:color="auto"/>
          </w:divBdr>
        </w:div>
        <w:div w:id="1473255882">
          <w:marLeft w:val="2520"/>
          <w:marRight w:val="0"/>
          <w:marTop w:val="100"/>
          <w:marBottom w:val="0"/>
          <w:divBdr>
            <w:top w:val="none" w:sz="0" w:space="0" w:color="auto"/>
            <w:left w:val="none" w:sz="0" w:space="0" w:color="auto"/>
            <w:bottom w:val="none" w:sz="0" w:space="0" w:color="auto"/>
            <w:right w:val="none" w:sz="0" w:space="0" w:color="auto"/>
          </w:divBdr>
        </w:div>
        <w:div w:id="1523664597">
          <w:marLeft w:val="1800"/>
          <w:marRight w:val="0"/>
          <w:marTop w:val="100"/>
          <w:marBottom w:val="0"/>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2617871">
      <w:bodyDiv w:val="1"/>
      <w:marLeft w:val="0"/>
      <w:marRight w:val="0"/>
      <w:marTop w:val="0"/>
      <w:marBottom w:val="0"/>
      <w:divBdr>
        <w:top w:val="none" w:sz="0" w:space="0" w:color="auto"/>
        <w:left w:val="none" w:sz="0" w:space="0" w:color="auto"/>
        <w:bottom w:val="none" w:sz="0" w:space="0" w:color="auto"/>
        <w:right w:val="none" w:sz="0" w:space="0" w:color="auto"/>
      </w:divBdr>
      <w:divsChild>
        <w:div w:id="96946194">
          <w:marLeft w:val="1800"/>
          <w:marRight w:val="0"/>
          <w:marTop w:val="96"/>
          <w:marBottom w:val="0"/>
          <w:divBdr>
            <w:top w:val="none" w:sz="0" w:space="0" w:color="auto"/>
            <w:left w:val="none" w:sz="0" w:space="0" w:color="auto"/>
            <w:bottom w:val="none" w:sz="0" w:space="0" w:color="auto"/>
            <w:right w:val="none" w:sz="0" w:space="0" w:color="auto"/>
          </w:divBdr>
        </w:div>
        <w:div w:id="206993849">
          <w:marLeft w:val="1800"/>
          <w:marRight w:val="0"/>
          <w:marTop w:val="96"/>
          <w:marBottom w:val="0"/>
          <w:divBdr>
            <w:top w:val="none" w:sz="0" w:space="0" w:color="auto"/>
            <w:left w:val="none" w:sz="0" w:space="0" w:color="auto"/>
            <w:bottom w:val="none" w:sz="0" w:space="0" w:color="auto"/>
            <w:right w:val="none" w:sz="0" w:space="0" w:color="auto"/>
          </w:divBdr>
        </w:div>
      </w:divsChild>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791563">
      <w:bodyDiv w:val="1"/>
      <w:marLeft w:val="0"/>
      <w:marRight w:val="0"/>
      <w:marTop w:val="0"/>
      <w:marBottom w:val="0"/>
      <w:divBdr>
        <w:top w:val="none" w:sz="0" w:space="0" w:color="auto"/>
        <w:left w:val="none" w:sz="0" w:space="0" w:color="auto"/>
        <w:bottom w:val="none" w:sz="0" w:space="0" w:color="auto"/>
        <w:right w:val="none" w:sz="0" w:space="0" w:color="auto"/>
      </w:divBdr>
    </w:div>
    <w:div w:id="1925340297">
      <w:bodyDiv w:val="1"/>
      <w:marLeft w:val="0"/>
      <w:marRight w:val="0"/>
      <w:marTop w:val="0"/>
      <w:marBottom w:val="0"/>
      <w:divBdr>
        <w:top w:val="none" w:sz="0" w:space="0" w:color="auto"/>
        <w:left w:val="none" w:sz="0" w:space="0" w:color="auto"/>
        <w:bottom w:val="none" w:sz="0" w:space="0" w:color="auto"/>
        <w:right w:val="none" w:sz="0" w:space="0" w:color="auto"/>
      </w:divBdr>
      <w:divsChild>
        <w:div w:id="125395274">
          <w:marLeft w:val="0"/>
          <w:marRight w:val="0"/>
          <w:marTop w:val="0"/>
          <w:marBottom w:val="0"/>
          <w:divBdr>
            <w:top w:val="none" w:sz="0" w:space="0" w:color="auto"/>
            <w:left w:val="none" w:sz="0" w:space="0" w:color="auto"/>
            <w:bottom w:val="none" w:sz="0" w:space="0" w:color="auto"/>
            <w:right w:val="none" w:sz="0" w:space="0" w:color="auto"/>
          </w:divBdr>
          <w:divsChild>
            <w:div w:id="1410034462">
              <w:marLeft w:val="0"/>
              <w:marRight w:val="0"/>
              <w:marTop w:val="0"/>
              <w:marBottom w:val="0"/>
              <w:divBdr>
                <w:top w:val="none" w:sz="0" w:space="0" w:color="auto"/>
                <w:left w:val="none" w:sz="0" w:space="0" w:color="auto"/>
                <w:bottom w:val="none" w:sz="0" w:space="0" w:color="auto"/>
                <w:right w:val="none" w:sz="0" w:space="0" w:color="auto"/>
              </w:divBdr>
              <w:divsChild>
                <w:div w:id="69037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451081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05597">
      <w:bodyDiv w:val="1"/>
      <w:marLeft w:val="0"/>
      <w:marRight w:val="0"/>
      <w:marTop w:val="0"/>
      <w:marBottom w:val="0"/>
      <w:divBdr>
        <w:top w:val="none" w:sz="0" w:space="0" w:color="auto"/>
        <w:left w:val="none" w:sz="0" w:space="0" w:color="auto"/>
        <w:bottom w:val="none" w:sz="0" w:space="0" w:color="auto"/>
        <w:right w:val="none" w:sz="0" w:space="0" w:color="auto"/>
      </w:divBdr>
    </w:div>
    <w:div w:id="2016689753">
      <w:bodyDiv w:val="1"/>
      <w:marLeft w:val="0"/>
      <w:marRight w:val="0"/>
      <w:marTop w:val="0"/>
      <w:marBottom w:val="0"/>
      <w:divBdr>
        <w:top w:val="none" w:sz="0" w:space="0" w:color="auto"/>
        <w:left w:val="none" w:sz="0" w:space="0" w:color="auto"/>
        <w:bottom w:val="none" w:sz="0" w:space="0" w:color="auto"/>
        <w:right w:val="none" w:sz="0" w:space="0" w:color="auto"/>
      </w:divBdr>
      <w:divsChild>
        <w:div w:id="374738689">
          <w:marLeft w:val="360"/>
          <w:marRight w:val="0"/>
          <w:marTop w:val="200"/>
          <w:marBottom w:val="0"/>
          <w:divBdr>
            <w:top w:val="none" w:sz="0" w:space="0" w:color="auto"/>
            <w:left w:val="none" w:sz="0" w:space="0" w:color="auto"/>
            <w:bottom w:val="none" w:sz="0" w:space="0" w:color="auto"/>
            <w:right w:val="none" w:sz="0" w:space="0" w:color="auto"/>
          </w:divBdr>
        </w:div>
        <w:div w:id="416286344">
          <w:marLeft w:val="1080"/>
          <w:marRight w:val="0"/>
          <w:marTop w:val="100"/>
          <w:marBottom w:val="0"/>
          <w:divBdr>
            <w:top w:val="none" w:sz="0" w:space="0" w:color="auto"/>
            <w:left w:val="none" w:sz="0" w:space="0" w:color="auto"/>
            <w:bottom w:val="none" w:sz="0" w:space="0" w:color="auto"/>
            <w:right w:val="none" w:sz="0" w:space="0" w:color="auto"/>
          </w:divBdr>
        </w:div>
        <w:div w:id="606890497">
          <w:marLeft w:val="360"/>
          <w:marRight w:val="0"/>
          <w:marTop w:val="200"/>
          <w:marBottom w:val="0"/>
          <w:divBdr>
            <w:top w:val="none" w:sz="0" w:space="0" w:color="auto"/>
            <w:left w:val="none" w:sz="0" w:space="0" w:color="auto"/>
            <w:bottom w:val="none" w:sz="0" w:space="0" w:color="auto"/>
            <w:right w:val="none" w:sz="0" w:space="0" w:color="auto"/>
          </w:divBdr>
        </w:div>
        <w:div w:id="925580467">
          <w:marLeft w:val="1800"/>
          <w:marRight w:val="0"/>
          <w:marTop w:val="100"/>
          <w:marBottom w:val="0"/>
          <w:divBdr>
            <w:top w:val="none" w:sz="0" w:space="0" w:color="auto"/>
            <w:left w:val="none" w:sz="0" w:space="0" w:color="auto"/>
            <w:bottom w:val="none" w:sz="0" w:space="0" w:color="auto"/>
            <w:right w:val="none" w:sz="0" w:space="0" w:color="auto"/>
          </w:divBdr>
        </w:div>
        <w:div w:id="978996886">
          <w:marLeft w:val="1080"/>
          <w:marRight w:val="0"/>
          <w:marTop w:val="100"/>
          <w:marBottom w:val="0"/>
          <w:divBdr>
            <w:top w:val="none" w:sz="0" w:space="0" w:color="auto"/>
            <w:left w:val="none" w:sz="0" w:space="0" w:color="auto"/>
            <w:bottom w:val="none" w:sz="0" w:space="0" w:color="auto"/>
            <w:right w:val="none" w:sz="0" w:space="0" w:color="auto"/>
          </w:divBdr>
        </w:div>
        <w:div w:id="1284850833">
          <w:marLeft w:val="1800"/>
          <w:marRight w:val="0"/>
          <w:marTop w:val="100"/>
          <w:marBottom w:val="0"/>
          <w:divBdr>
            <w:top w:val="none" w:sz="0" w:space="0" w:color="auto"/>
            <w:left w:val="none" w:sz="0" w:space="0" w:color="auto"/>
            <w:bottom w:val="none" w:sz="0" w:space="0" w:color="auto"/>
            <w:right w:val="none" w:sz="0" w:space="0" w:color="auto"/>
          </w:divBdr>
        </w:div>
      </w:divsChild>
    </w:div>
    <w:div w:id="2029982601">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0738070">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image" Target="media/image18.e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3.bin"/><Relationship Id="rId47" Type="http://schemas.openxmlformats.org/officeDocument/2006/relationships/header" Target="header1.xml"/><Relationship Id="rId50"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8.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emf"/><Relationship Id="rId40" Type="http://schemas.openxmlformats.org/officeDocument/2006/relationships/oleObject" Target="embeddings/oleObject12.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package" Target="embeddings/Microsoft_Visio_Drawing12.vsdx"/><Relationship Id="rId23" Type="http://schemas.openxmlformats.org/officeDocument/2006/relationships/package" Target="embeddings/Microsoft_Visio_Drawing7.vsdx"/><Relationship Id="rId28" Type="http://schemas.openxmlformats.org/officeDocument/2006/relationships/image" Target="media/image11.wmf"/><Relationship Id="rId36" Type="http://schemas.openxmlformats.org/officeDocument/2006/relationships/oleObject" Target="embeddings/oleObject10.bin"/><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oleObject" Target="embeddings/oleObject9.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w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1.bin"/><Relationship Id="rId46" Type="http://schemas.openxmlformats.org/officeDocument/2006/relationships/image" Target="media/image23.emf"/><Relationship Id="rId20" Type="http://schemas.openxmlformats.org/officeDocument/2006/relationships/image" Target="media/image7.emf"/><Relationship Id="rId41"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BAB592-9537-4EE7-95EE-4171B71C9A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6440</Words>
  <Characters>36713</Characters>
  <Application>Microsoft Office Word</Application>
  <DocSecurity>0</DocSecurity>
  <Lines>305</Lines>
  <Paragraphs>86</Paragraphs>
  <ScaleCrop>false</ScaleCrop>
  <Company>Vivo</Company>
  <LinksUpToDate>false</LinksUpToDate>
  <CharactersWithSpaces>43067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陈晓航</cp:lastModifiedBy>
  <cp:revision>2</cp:revision>
  <cp:lastPrinted>2011-08-03T09:36:00Z</cp:lastPrinted>
  <dcterms:created xsi:type="dcterms:W3CDTF">2019-08-16T11:37:00Z</dcterms:created>
  <dcterms:modified xsi:type="dcterms:W3CDTF">2019-08-16T11:37:00Z</dcterms:modified>
</cp:coreProperties>
</file>